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6D4" w:rsidRPr="00242F3D" w:rsidRDefault="001069FC" w:rsidP="00CE475D">
      <w:pPr>
        <w:ind w:left="-90" w:right="454"/>
        <w:jc w:val="center"/>
        <w:rPr>
          <w:rFonts w:ascii="Arial" w:hAnsi="Arial" w:cs="Arial"/>
          <w:b/>
          <w:bCs/>
          <w:noProof/>
          <w:sz w:val="20"/>
          <w:szCs w:val="20"/>
        </w:rPr>
      </w:pPr>
      <w:r w:rsidRPr="00242F3D">
        <w:rPr>
          <w:rFonts w:ascii="Arial" w:hAnsi="Arial" w:cs="Arial"/>
          <w:b/>
          <w:bCs/>
          <w:noProof/>
          <w:sz w:val="20"/>
          <w:szCs w:val="20"/>
        </w:rPr>
        <w:tab/>
      </w:r>
    </w:p>
    <w:p w:rsidR="003943B1" w:rsidRPr="00242F3D" w:rsidRDefault="003943B1">
      <w:pPr>
        <w:ind w:left="-90" w:right="454"/>
        <w:jc w:val="center"/>
        <w:rPr>
          <w:rFonts w:ascii="Arial" w:hAnsi="Arial" w:cs="Arial"/>
          <w:b/>
          <w:bCs/>
          <w:noProof/>
          <w:sz w:val="20"/>
          <w:szCs w:val="20"/>
        </w:rPr>
      </w:pPr>
    </w:p>
    <w:p w:rsidR="003943B1" w:rsidRPr="00242F3D" w:rsidRDefault="003A1F84">
      <w:pPr>
        <w:ind w:left="-90" w:right="454"/>
        <w:jc w:val="center"/>
        <w:rPr>
          <w:rFonts w:ascii="Arial" w:hAnsi="Arial" w:cs="Arial"/>
          <w:b/>
          <w:bCs/>
          <w:noProof/>
          <w:sz w:val="20"/>
          <w:szCs w:val="20"/>
        </w:rPr>
      </w:pPr>
      <w:r>
        <w:rPr>
          <w:rFonts w:ascii="Arial" w:hAnsi="Arial" w:cs="Arial"/>
          <w:b/>
          <w:bCs/>
          <w:noProof/>
          <w:sz w:val="20"/>
          <w:szCs w:val="20"/>
        </w:rPr>
        <w:drawing>
          <wp:anchor distT="0" distB="0" distL="114300" distR="114300" simplePos="0" relativeHeight="251658752" behindDoc="0" locked="0" layoutInCell="1" allowOverlap="1">
            <wp:simplePos x="0" y="0"/>
            <wp:positionH relativeFrom="column">
              <wp:posOffset>1371600</wp:posOffset>
            </wp:positionH>
            <wp:positionV relativeFrom="paragraph">
              <wp:posOffset>102870</wp:posOffset>
            </wp:positionV>
            <wp:extent cx="2743200" cy="1758950"/>
            <wp:effectExtent l="0" t="0" r="0" b="0"/>
            <wp:wrapNone/>
            <wp:docPr id="1" name="Picture 40" descr="Description: a_pm_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a_pm_p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1758950"/>
                    </a:xfrm>
                    <a:prstGeom prst="rect">
                      <a:avLst/>
                    </a:prstGeom>
                    <a:noFill/>
                    <a:ln>
                      <a:noFill/>
                    </a:ln>
                  </pic:spPr>
                </pic:pic>
              </a:graphicData>
            </a:graphic>
          </wp:anchor>
        </w:drawing>
      </w:r>
    </w:p>
    <w:p w:rsidR="008656D4" w:rsidRPr="00242F3D" w:rsidRDefault="008656D4">
      <w:pPr>
        <w:ind w:left="-90" w:right="454"/>
        <w:jc w:val="center"/>
        <w:rPr>
          <w:rFonts w:ascii="Arial" w:hAnsi="Arial" w:cs="Arial"/>
          <w:b/>
          <w:bCs/>
          <w:sz w:val="20"/>
          <w:szCs w:val="20"/>
        </w:rPr>
      </w:pPr>
    </w:p>
    <w:p w:rsidR="008656D4" w:rsidRPr="00242F3D" w:rsidRDefault="008656D4">
      <w:pPr>
        <w:pStyle w:val="Caption"/>
        <w:ind w:right="454"/>
        <w:rPr>
          <w:sz w:val="20"/>
          <w:szCs w:val="20"/>
        </w:rPr>
      </w:pPr>
    </w:p>
    <w:p w:rsidR="008656D4" w:rsidRPr="00242F3D" w:rsidRDefault="008656D4">
      <w:pPr>
        <w:ind w:right="454"/>
        <w:rPr>
          <w:rFonts w:ascii="Arial" w:hAnsi="Arial" w:cs="Arial"/>
          <w:sz w:val="20"/>
          <w:szCs w:val="20"/>
        </w:rPr>
      </w:pPr>
    </w:p>
    <w:p w:rsidR="008656D4" w:rsidRPr="00242F3D" w:rsidRDefault="008656D4">
      <w:pPr>
        <w:ind w:right="454"/>
        <w:jc w:val="right"/>
        <w:rPr>
          <w:rFonts w:ascii="Arial" w:hAnsi="Arial" w:cs="Arial"/>
          <w:b/>
          <w:bCs/>
          <w:sz w:val="20"/>
          <w:szCs w:val="20"/>
        </w:rPr>
      </w:pPr>
    </w:p>
    <w:p w:rsidR="008656D4" w:rsidRPr="00242F3D" w:rsidRDefault="008656D4">
      <w:pPr>
        <w:pStyle w:val="Heading6"/>
        <w:spacing w:line="360" w:lineRule="auto"/>
        <w:ind w:right="454"/>
        <w:rPr>
          <w:rFonts w:ascii="Arial" w:hAnsi="Arial" w:cs="Arial"/>
          <w:b w:val="0"/>
          <w:bCs w:val="0"/>
        </w:rPr>
      </w:pPr>
    </w:p>
    <w:p w:rsidR="008656D4" w:rsidRPr="00242F3D" w:rsidRDefault="008656D4">
      <w:pPr>
        <w:rPr>
          <w:rFonts w:ascii="Arial" w:hAnsi="Arial" w:cs="Arial"/>
          <w:sz w:val="20"/>
          <w:szCs w:val="20"/>
        </w:rPr>
      </w:pPr>
    </w:p>
    <w:p w:rsidR="008656D4" w:rsidRPr="00242F3D" w:rsidRDefault="008656D4">
      <w:pPr>
        <w:ind w:right="454"/>
        <w:rPr>
          <w:rFonts w:ascii="Arial" w:hAnsi="Arial" w:cs="Arial"/>
          <w:sz w:val="20"/>
          <w:szCs w:val="20"/>
        </w:rPr>
      </w:pPr>
    </w:p>
    <w:p w:rsidR="008656D4" w:rsidRPr="00242F3D" w:rsidRDefault="008656D4">
      <w:pPr>
        <w:ind w:right="454"/>
        <w:rPr>
          <w:rFonts w:ascii="Arial" w:hAnsi="Arial" w:cs="Arial"/>
          <w:sz w:val="20"/>
          <w:szCs w:val="20"/>
        </w:rPr>
      </w:pPr>
    </w:p>
    <w:p w:rsidR="008656D4" w:rsidRPr="00242F3D" w:rsidRDefault="008656D4">
      <w:pPr>
        <w:ind w:right="454"/>
        <w:rPr>
          <w:rFonts w:ascii="Arial" w:hAnsi="Arial" w:cs="Arial"/>
          <w:sz w:val="20"/>
          <w:szCs w:val="20"/>
        </w:rPr>
      </w:pPr>
    </w:p>
    <w:p w:rsidR="008656D4" w:rsidRPr="00242F3D" w:rsidRDefault="008656D4">
      <w:pPr>
        <w:ind w:right="454"/>
        <w:rPr>
          <w:rFonts w:ascii="Arial" w:hAnsi="Arial" w:cs="Arial"/>
          <w:sz w:val="20"/>
          <w:szCs w:val="20"/>
        </w:rPr>
      </w:pPr>
    </w:p>
    <w:p w:rsidR="008656D4" w:rsidRPr="00242F3D" w:rsidRDefault="008656D4">
      <w:pPr>
        <w:ind w:right="454"/>
        <w:rPr>
          <w:rFonts w:ascii="Arial" w:hAnsi="Arial" w:cs="Arial"/>
          <w:sz w:val="20"/>
          <w:szCs w:val="20"/>
        </w:rPr>
      </w:pPr>
    </w:p>
    <w:p w:rsidR="008656D4" w:rsidRPr="00242F3D" w:rsidRDefault="008656D4">
      <w:pPr>
        <w:ind w:right="454"/>
        <w:jc w:val="right"/>
        <w:rPr>
          <w:rFonts w:ascii="Arial" w:hAnsi="Arial" w:cs="Arial"/>
          <w:b/>
          <w:bCs/>
          <w:sz w:val="20"/>
          <w:szCs w:val="20"/>
        </w:rPr>
      </w:pPr>
    </w:p>
    <w:p w:rsidR="008656D4" w:rsidRPr="00242F3D" w:rsidRDefault="006A40E1">
      <w:pPr>
        <w:pStyle w:val="Heading6"/>
        <w:spacing w:line="360" w:lineRule="auto"/>
        <w:ind w:right="454"/>
        <w:rPr>
          <w:rFonts w:ascii="Arial" w:hAnsi="Arial" w:cs="Arial"/>
          <w:b w:val="0"/>
          <w:bCs w:val="0"/>
        </w:rPr>
      </w:pPr>
      <w:r>
        <w:rPr>
          <w:rFonts w:ascii="Arial" w:hAnsi="Arial" w:cs="Arial"/>
          <w:noProof/>
        </w:rPr>
        <w:pict>
          <v:rect id="_x0000_s1026" style="position:absolute;left:0;text-align:left;margin-left:-29.65pt;margin-top:12.45pt;width:496.55pt;height:78.75pt;z-index:251653632" fillcolor="#cff" strokeweight="6pt">
            <v:stroke linestyle="thickBetweenThin"/>
            <v:textbox style="mso-next-textbox:#_x0000_s1026">
              <w:txbxContent>
                <w:p w:rsidR="00565F2A" w:rsidRPr="00B67388" w:rsidRDefault="00565F2A">
                  <w:pPr>
                    <w:pStyle w:val="Heading5"/>
                    <w:spacing w:line="360" w:lineRule="auto"/>
                    <w:rPr>
                      <w:rFonts w:ascii="Arial" w:hAnsi="Arial" w:cs="Arial"/>
                      <w:bCs w:val="0"/>
                      <w:i w:val="0"/>
                      <w:sz w:val="28"/>
                      <w:szCs w:val="28"/>
                    </w:rPr>
                  </w:pPr>
                  <w:r w:rsidRPr="00B67388">
                    <w:rPr>
                      <w:rFonts w:ascii="Arial" w:hAnsi="Arial" w:cs="Arial"/>
                      <w:bCs w:val="0"/>
                      <w:i w:val="0"/>
                      <w:sz w:val="28"/>
                      <w:szCs w:val="28"/>
                    </w:rPr>
                    <w:t>AVIVA LIFE INSURANCE COMPANY INDIA LIMITED</w:t>
                  </w:r>
                </w:p>
                <w:p w:rsidR="00A079CA" w:rsidRDefault="00565F2A">
                  <w:pPr>
                    <w:pStyle w:val="Heading5"/>
                    <w:spacing w:line="360" w:lineRule="auto"/>
                    <w:rPr>
                      <w:rFonts w:ascii="Arial" w:hAnsi="Arial" w:cs="Arial"/>
                      <w:bCs w:val="0"/>
                      <w:i w:val="0"/>
                      <w:sz w:val="28"/>
                      <w:szCs w:val="28"/>
                    </w:rPr>
                  </w:pPr>
                  <w:r w:rsidRPr="00B67388">
                    <w:rPr>
                      <w:rFonts w:ascii="Arial" w:hAnsi="Arial" w:cs="Arial"/>
                      <w:bCs w:val="0"/>
                      <w:i w:val="0"/>
                      <w:sz w:val="28"/>
                      <w:szCs w:val="28"/>
                    </w:rPr>
                    <w:tab/>
                  </w:r>
                  <w:r>
                    <w:rPr>
                      <w:rFonts w:ascii="Arial" w:hAnsi="Arial" w:cs="Arial"/>
                      <w:bCs w:val="0"/>
                      <w:i w:val="0"/>
                      <w:sz w:val="28"/>
                      <w:szCs w:val="28"/>
                    </w:rPr>
                    <w:t>STEWARDSHIP &amp; VOTING</w:t>
                  </w:r>
                  <w:r w:rsidRPr="00B67388">
                    <w:rPr>
                      <w:rFonts w:ascii="Arial" w:hAnsi="Arial" w:cs="Arial"/>
                      <w:bCs w:val="0"/>
                      <w:i w:val="0"/>
                      <w:sz w:val="28"/>
                      <w:szCs w:val="28"/>
                    </w:rPr>
                    <w:t xml:space="preserve"> POLICY</w:t>
                  </w:r>
                </w:p>
                <w:p w:rsidR="00565F2A" w:rsidRPr="00A079CA" w:rsidRDefault="00A079CA">
                  <w:pPr>
                    <w:pStyle w:val="Heading5"/>
                    <w:spacing w:line="360" w:lineRule="auto"/>
                    <w:rPr>
                      <w:rFonts w:ascii="Arial" w:hAnsi="Arial" w:cs="Arial"/>
                      <w:bCs w:val="0"/>
                      <w:i w:val="0"/>
                      <w:sz w:val="28"/>
                      <w:szCs w:val="28"/>
                    </w:rPr>
                  </w:pPr>
                  <w:r w:rsidRPr="00A079CA">
                    <w:rPr>
                      <w:rFonts w:ascii="Arial" w:hAnsi="Arial" w:cs="Arial"/>
                      <w:bCs w:val="0"/>
                      <w:i w:val="0"/>
                      <w:sz w:val="28"/>
                      <w:szCs w:val="28"/>
                    </w:rPr>
                    <w:t>Owner: CIO</w:t>
                  </w:r>
                  <w:r w:rsidR="00565F2A" w:rsidRPr="00A079CA">
                    <w:rPr>
                      <w:rFonts w:ascii="Arial" w:hAnsi="Arial" w:cs="Arial"/>
                      <w:bCs w:val="0"/>
                      <w:i w:val="0"/>
                      <w:sz w:val="28"/>
                      <w:szCs w:val="28"/>
                    </w:rPr>
                    <w:tab/>
                  </w:r>
                </w:p>
                <w:p w:rsidR="00565F2A" w:rsidRDefault="00565F2A"/>
              </w:txbxContent>
            </v:textbox>
          </v:rect>
        </w:pict>
      </w:r>
    </w:p>
    <w:p w:rsidR="008656D4" w:rsidRPr="00242F3D" w:rsidRDefault="008656D4">
      <w:pPr>
        <w:rPr>
          <w:rFonts w:ascii="Arial" w:hAnsi="Arial" w:cs="Arial"/>
          <w:sz w:val="20"/>
          <w:szCs w:val="20"/>
        </w:rPr>
      </w:pPr>
    </w:p>
    <w:p w:rsidR="0025103F" w:rsidRPr="00242F3D" w:rsidRDefault="0025103F">
      <w:pPr>
        <w:rPr>
          <w:rFonts w:ascii="Arial" w:hAnsi="Arial" w:cs="Arial"/>
          <w:sz w:val="20"/>
          <w:szCs w:val="20"/>
        </w:rPr>
      </w:pPr>
    </w:p>
    <w:p w:rsidR="0025103F" w:rsidRPr="00242F3D" w:rsidRDefault="0025103F">
      <w:pPr>
        <w:rPr>
          <w:rFonts w:ascii="Arial" w:hAnsi="Arial" w:cs="Arial"/>
          <w:sz w:val="20"/>
          <w:szCs w:val="20"/>
        </w:rPr>
      </w:pPr>
    </w:p>
    <w:p w:rsidR="008A04C9" w:rsidRPr="00242F3D" w:rsidRDefault="008A04C9">
      <w:pPr>
        <w:rPr>
          <w:rFonts w:ascii="Arial" w:hAnsi="Arial" w:cs="Arial"/>
          <w:b/>
          <w:bCs/>
          <w:sz w:val="20"/>
          <w:szCs w:val="20"/>
          <w:lang w:val="fr-FR"/>
        </w:rPr>
      </w:pPr>
    </w:p>
    <w:p w:rsidR="0025103F" w:rsidRPr="00242F3D" w:rsidRDefault="0025103F">
      <w:pPr>
        <w:rPr>
          <w:rFonts w:ascii="Arial" w:hAnsi="Arial" w:cs="Arial"/>
          <w:b/>
          <w:bCs/>
          <w:sz w:val="20"/>
          <w:szCs w:val="20"/>
          <w:lang w:val="fr-FR"/>
        </w:rPr>
      </w:pPr>
    </w:p>
    <w:p w:rsidR="0025103F" w:rsidRPr="00242F3D" w:rsidRDefault="0025103F">
      <w:pPr>
        <w:rPr>
          <w:rFonts w:ascii="Arial" w:hAnsi="Arial" w:cs="Arial"/>
          <w:b/>
          <w:bCs/>
          <w:sz w:val="20"/>
          <w:szCs w:val="20"/>
          <w:lang w:val="fr-FR"/>
        </w:rPr>
      </w:pPr>
    </w:p>
    <w:p w:rsidR="0025103F" w:rsidRPr="00242F3D" w:rsidRDefault="0025103F">
      <w:pPr>
        <w:rPr>
          <w:rFonts w:ascii="Arial" w:hAnsi="Arial" w:cs="Arial"/>
          <w:b/>
          <w:bCs/>
          <w:sz w:val="20"/>
          <w:szCs w:val="20"/>
          <w:lang w:val="fr-FR"/>
        </w:rPr>
      </w:pPr>
    </w:p>
    <w:p w:rsidR="007B2CFA" w:rsidRPr="00242F3D" w:rsidRDefault="007B2CFA">
      <w:pPr>
        <w:rPr>
          <w:rFonts w:ascii="Arial" w:hAnsi="Arial" w:cs="Arial"/>
          <w:b/>
          <w:bCs/>
          <w:sz w:val="20"/>
          <w:szCs w:val="20"/>
          <w:lang w:val="fr-FR"/>
        </w:rPr>
      </w:pPr>
    </w:p>
    <w:p w:rsidR="007B2CFA" w:rsidRPr="00242F3D" w:rsidRDefault="007B2CFA">
      <w:pPr>
        <w:rPr>
          <w:rFonts w:ascii="Arial" w:hAnsi="Arial" w:cs="Arial"/>
          <w:b/>
          <w:bCs/>
          <w:sz w:val="20"/>
          <w:szCs w:val="20"/>
          <w:lang w:val="fr-FR"/>
        </w:rPr>
      </w:pPr>
    </w:p>
    <w:p w:rsidR="007B2CFA" w:rsidRPr="00242F3D" w:rsidRDefault="007B2CFA">
      <w:pPr>
        <w:rPr>
          <w:rFonts w:ascii="Arial" w:hAnsi="Arial" w:cs="Arial"/>
          <w:b/>
          <w:bCs/>
          <w:sz w:val="20"/>
          <w:szCs w:val="20"/>
          <w:lang w:val="fr-FR"/>
        </w:rPr>
      </w:pPr>
    </w:p>
    <w:p w:rsidR="00B67388" w:rsidRPr="00242F3D" w:rsidRDefault="00B67388">
      <w:pPr>
        <w:rPr>
          <w:rFonts w:ascii="Arial" w:hAnsi="Arial" w:cs="Arial"/>
          <w:b/>
          <w:bCs/>
          <w:sz w:val="20"/>
          <w:szCs w:val="20"/>
          <w:lang w:val="fr-FR"/>
        </w:rPr>
      </w:pPr>
    </w:p>
    <w:p w:rsidR="00B67388" w:rsidRPr="00242F3D" w:rsidRDefault="00B67388">
      <w:pPr>
        <w:rPr>
          <w:rFonts w:ascii="Arial" w:hAnsi="Arial" w:cs="Arial"/>
          <w:b/>
          <w:bCs/>
          <w:sz w:val="20"/>
          <w:szCs w:val="20"/>
          <w:lang w:val="fr-FR"/>
        </w:rPr>
      </w:pPr>
    </w:p>
    <w:p w:rsidR="00B67388" w:rsidRPr="00242F3D" w:rsidRDefault="00B67388">
      <w:pPr>
        <w:rPr>
          <w:rFonts w:ascii="Arial" w:hAnsi="Arial" w:cs="Arial"/>
          <w:b/>
          <w:bCs/>
          <w:sz w:val="20"/>
          <w:szCs w:val="20"/>
          <w:lang w:val="fr-FR"/>
        </w:rPr>
      </w:pPr>
    </w:p>
    <w:p w:rsidR="00B67388" w:rsidRPr="00242F3D" w:rsidRDefault="00B67388">
      <w:pPr>
        <w:rPr>
          <w:rFonts w:ascii="Arial" w:hAnsi="Arial" w:cs="Arial"/>
          <w:b/>
          <w:bCs/>
          <w:sz w:val="20"/>
          <w:szCs w:val="20"/>
          <w:lang w:val="fr-FR"/>
        </w:rPr>
      </w:pPr>
    </w:p>
    <w:p w:rsidR="00B67388" w:rsidRPr="00242F3D" w:rsidRDefault="00B67388">
      <w:pPr>
        <w:rPr>
          <w:rFonts w:ascii="Arial" w:hAnsi="Arial" w:cs="Arial"/>
          <w:b/>
          <w:bCs/>
          <w:sz w:val="20"/>
          <w:szCs w:val="20"/>
          <w:lang w:val="fr-FR"/>
        </w:rPr>
      </w:pPr>
    </w:p>
    <w:p w:rsidR="00093DB8" w:rsidRPr="00242F3D" w:rsidRDefault="00093DB8">
      <w:pPr>
        <w:rPr>
          <w:rFonts w:ascii="Arial" w:hAnsi="Arial" w:cs="Arial"/>
          <w:b/>
          <w:bCs/>
          <w:sz w:val="20"/>
          <w:szCs w:val="20"/>
          <w:lang w:val="fr-FR"/>
        </w:rPr>
      </w:pPr>
    </w:p>
    <w:p w:rsidR="00711AC2" w:rsidRDefault="00711AC2">
      <w:pPr>
        <w:rPr>
          <w:rFonts w:ascii="Arial" w:hAnsi="Arial" w:cs="Arial"/>
          <w:b/>
          <w:bCs/>
          <w:sz w:val="20"/>
          <w:szCs w:val="20"/>
          <w:lang w:val="fr-FR"/>
        </w:rPr>
      </w:pPr>
    </w:p>
    <w:p w:rsidR="00711AC2" w:rsidRDefault="00711AC2">
      <w:pPr>
        <w:rPr>
          <w:rFonts w:ascii="Arial" w:hAnsi="Arial" w:cs="Arial"/>
          <w:b/>
          <w:bCs/>
          <w:sz w:val="20"/>
          <w:szCs w:val="20"/>
          <w:lang w:val="fr-FR"/>
        </w:rPr>
      </w:pPr>
      <w:r>
        <w:rPr>
          <w:rFonts w:ascii="Arial" w:hAnsi="Arial" w:cs="Arial"/>
          <w:b/>
          <w:bCs/>
          <w:sz w:val="20"/>
          <w:szCs w:val="20"/>
          <w:lang w:val="fr-FR"/>
        </w:rPr>
        <w:br w:type="page"/>
      </w:r>
    </w:p>
    <w:p w:rsidR="00C942DA" w:rsidRDefault="00C942DA">
      <w:pPr>
        <w:rPr>
          <w:rFonts w:ascii="Arial" w:hAnsi="Arial" w:cs="Arial"/>
          <w:b/>
          <w:bCs/>
          <w:sz w:val="20"/>
          <w:szCs w:val="20"/>
          <w:lang w:val="fr-FR"/>
        </w:rPr>
      </w:pPr>
      <w:r>
        <w:rPr>
          <w:rFonts w:ascii="Arial" w:hAnsi="Arial" w:cs="Arial"/>
          <w:b/>
          <w:bCs/>
          <w:sz w:val="20"/>
          <w:szCs w:val="20"/>
          <w:lang w:val="fr-FR"/>
        </w:rPr>
        <w:lastRenderedPageBreak/>
        <w:t>Version Control</w:t>
      </w:r>
    </w:p>
    <w:p w:rsidR="00C942DA" w:rsidRDefault="00C942DA">
      <w:pPr>
        <w:rPr>
          <w:rFonts w:ascii="Arial" w:hAnsi="Arial" w:cs="Arial"/>
          <w:b/>
          <w:bCs/>
          <w:sz w:val="20"/>
          <w:szCs w:val="20"/>
          <w:lang w:val="fr-FR"/>
        </w:rPr>
      </w:pPr>
    </w:p>
    <w:tbl>
      <w:tblPr>
        <w:tblW w:w="8565" w:type="dxa"/>
        <w:tblInd w:w="93" w:type="dxa"/>
        <w:tblLayout w:type="fixed"/>
        <w:tblLook w:val="04A0" w:firstRow="1" w:lastRow="0" w:firstColumn="1" w:lastColumn="0" w:noHBand="0" w:noVBand="1"/>
      </w:tblPr>
      <w:tblGrid>
        <w:gridCol w:w="1275"/>
        <w:gridCol w:w="3780"/>
        <w:gridCol w:w="3510"/>
      </w:tblGrid>
      <w:tr w:rsidR="005F7DCC" w:rsidRPr="009F4A54" w:rsidTr="005F7DCC">
        <w:trPr>
          <w:trHeight w:val="525"/>
        </w:trPr>
        <w:tc>
          <w:tcPr>
            <w:tcW w:w="1275" w:type="dxa"/>
            <w:tcBorders>
              <w:top w:val="single" w:sz="8" w:space="0" w:color="000000"/>
              <w:left w:val="single" w:sz="8" w:space="0" w:color="000000"/>
              <w:bottom w:val="single" w:sz="8" w:space="0" w:color="000000"/>
              <w:right w:val="single" w:sz="8" w:space="0" w:color="000000"/>
            </w:tcBorders>
            <w:shd w:val="clear" w:color="auto" w:fill="auto"/>
            <w:hideMark/>
          </w:tcPr>
          <w:p w:rsidR="005F7DCC" w:rsidRPr="009F4A54" w:rsidRDefault="005F7DCC" w:rsidP="00D327B0">
            <w:pPr>
              <w:jc w:val="center"/>
              <w:rPr>
                <w:rFonts w:ascii="Arial" w:hAnsi="Arial" w:cs="Arial"/>
                <w:b/>
                <w:bCs/>
                <w:color w:val="000000"/>
                <w:sz w:val="20"/>
                <w:szCs w:val="20"/>
              </w:rPr>
            </w:pPr>
            <w:r w:rsidRPr="009F4A54">
              <w:rPr>
                <w:rFonts w:ascii="Arial" w:hAnsi="Arial" w:cs="Arial"/>
                <w:b/>
                <w:bCs/>
                <w:color w:val="000000"/>
                <w:sz w:val="20"/>
                <w:szCs w:val="20"/>
              </w:rPr>
              <w:t>Ver. No</w:t>
            </w:r>
          </w:p>
        </w:tc>
        <w:tc>
          <w:tcPr>
            <w:tcW w:w="3780" w:type="dxa"/>
            <w:tcBorders>
              <w:top w:val="single" w:sz="8" w:space="0" w:color="000000"/>
              <w:left w:val="nil"/>
              <w:bottom w:val="single" w:sz="8" w:space="0" w:color="000000"/>
              <w:right w:val="single" w:sz="8" w:space="0" w:color="000000"/>
            </w:tcBorders>
            <w:shd w:val="clear" w:color="auto" w:fill="auto"/>
            <w:hideMark/>
          </w:tcPr>
          <w:p w:rsidR="005F7DCC" w:rsidRPr="009F4A54" w:rsidRDefault="005F7DCC" w:rsidP="00D327B0">
            <w:pPr>
              <w:jc w:val="center"/>
              <w:rPr>
                <w:rFonts w:ascii="Arial" w:hAnsi="Arial" w:cs="Arial"/>
                <w:b/>
                <w:bCs/>
                <w:color w:val="000000"/>
                <w:sz w:val="20"/>
                <w:szCs w:val="20"/>
              </w:rPr>
            </w:pPr>
            <w:r w:rsidRPr="004D6BDF">
              <w:rPr>
                <w:rFonts w:ascii="Arial" w:hAnsi="Arial" w:cs="Arial"/>
                <w:b/>
                <w:bCs/>
                <w:color w:val="000000"/>
                <w:sz w:val="20"/>
                <w:szCs w:val="20"/>
              </w:rPr>
              <w:t>Approval date</w:t>
            </w:r>
          </w:p>
        </w:tc>
        <w:tc>
          <w:tcPr>
            <w:tcW w:w="3510" w:type="dxa"/>
            <w:tcBorders>
              <w:top w:val="single" w:sz="8" w:space="0" w:color="000000"/>
              <w:left w:val="single" w:sz="4" w:space="0" w:color="auto"/>
              <w:bottom w:val="single" w:sz="8" w:space="0" w:color="000000"/>
              <w:right w:val="single" w:sz="8" w:space="0" w:color="000000"/>
            </w:tcBorders>
            <w:shd w:val="clear" w:color="auto" w:fill="auto"/>
            <w:hideMark/>
          </w:tcPr>
          <w:p w:rsidR="005F7DCC" w:rsidRPr="009F4A54" w:rsidRDefault="005F7DCC" w:rsidP="00D327B0">
            <w:pPr>
              <w:jc w:val="center"/>
              <w:rPr>
                <w:rFonts w:ascii="Arial" w:hAnsi="Arial" w:cs="Arial"/>
                <w:b/>
                <w:bCs/>
                <w:color w:val="000000"/>
                <w:sz w:val="20"/>
                <w:szCs w:val="20"/>
              </w:rPr>
            </w:pPr>
            <w:r>
              <w:rPr>
                <w:rFonts w:ascii="Arial" w:hAnsi="Arial" w:cs="Arial"/>
                <w:b/>
                <w:bCs/>
                <w:color w:val="000000"/>
                <w:sz w:val="20"/>
                <w:szCs w:val="20"/>
              </w:rPr>
              <w:t>Approved by</w:t>
            </w:r>
          </w:p>
        </w:tc>
      </w:tr>
      <w:tr w:rsidR="005F7DCC" w:rsidTr="005F7DCC">
        <w:trPr>
          <w:trHeight w:val="525"/>
        </w:trPr>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5F7DCC" w:rsidRDefault="005F7DCC" w:rsidP="00D327B0">
            <w:pPr>
              <w:jc w:val="center"/>
              <w:rPr>
                <w:rFonts w:ascii="Arial" w:hAnsi="Arial" w:cs="Arial"/>
                <w:b/>
                <w:bCs/>
                <w:color w:val="000000"/>
                <w:sz w:val="20"/>
                <w:szCs w:val="20"/>
              </w:rPr>
            </w:pPr>
            <w:r>
              <w:rPr>
                <w:rFonts w:ascii="Arial" w:hAnsi="Arial" w:cs="Arial"/>
                <w:b/>
                <w:bCs/>
                <w:color w:val="000000"/>
                <w:sz w:val="20"/>
                <w:szCs w:val="20"/>
              </w:rPr>
              <w:t>6</w:t>
            </w:r>
          </w:p>
        </w:tc>
        <w:tc>
          <w:tcPr>
            <w:tcW w:w="3780" w:type="dxa"/>
            <w:tcBorders>
              <w:top w:val="single" w:sz="8" w:space="0" w:color="000000"/>
              <w:left w:val="nil"/>
              <w:bottom w:val="single" w:sz="8" w:space="0" w:color="000000"/>
              <w:right w:val="single" w:sz="8" w:space="0" w:color="000000"/>
            </w:tcBorders>
            <w:shd w:val="clear" w:color="auto" w:fill="auto"/>
          </w:tcPr>
          <w:p w:rsidR="005F7DCC" w:rsidRDefault="005F7DCC" w:rsidP="00D327B0">
            <w:pPr>
              <w:jc w:val="center"/>
              <w:rPr>
                <w:rFonts w:ascii="Arial" w:hAnsi="Arial" w:cs="Arial"/>
                <w:b/>
                <w:bCs/>
                <w:color w:val="000000"/>
                <w:sz w:val="20"/>
                <w:szCs w:val="20"/>
              </w:rPr>
            </w:pPr>
            <w:r>
              <w:rPr>
                <w:rFonts w:ascii="Arial" w:hAnsi="Arial" w:cs="Arial"/>
                <w:b/>
                <w:bCs/>
                <w:color w:val="000000"/>
                <w:sz w:val="20"/>
                <w:szCs w:val="20"/>
              </w:rPr>
              <w:t xml:space="preserve">10- May </w:t>
            </w:r>
            <w:proofErr w:type="gramStart"/>
            <w:r>
              <w:rPr>
                <w:rFonts w:ascii="Arial" w:hAnsi="Arial" w:cs="Arial"/>
                <w:b/>
                <w:bCs/>
                <w:color w:val="000000"/>
                <w:sz w:val="20"/>
                <w:szCs w:val="20"/>
              </w:rPr>
              <w:t>-  2024</w:t>
            </w:r>
            <w:proofErr w:type="gramEnd"/>
          </w:p>
        </w:tc>
        <w:tc>
          <w:tcPr>
            <w:tcW w:w="3510" w:type="dxa"/>
            <w:tcBorders>
              <w:top w:val="single" w:sz="8" w:space="0" w:color="000000"/>
              <w:left w:val="single" w:sz="4" w:space="0" w:color="auto"/>
              <w:bottom w:val="single" w:sz="8" w:space="0" w:color="000000"/>
              <w:right w:val="single" w:sz="8" w:space="0" w:color="000000"/>
            </w:tcBorders>
            <w:shd w:val="clear" w:color="auto" w:fill="auto"/>
          </w:tcPr>
          <w:p w:rsidR="005F7DCC" w:rsidRDefault="005F7DCC" w:rsidP="00D327B0">
            <w:pPr>
              <w:jc w:val="center"/>
              <w:rPr>
                <w:rFonts w:ascii="Arial" w:hAnsi="Arial" w:cs="Arial"/>
                <w:b/>
                <w:bCs/>
                <w:color w:val="000000"/>
                <w:sz w:val="20"/>
                <w:szCs w:val="20"/>
              </w:rPr>
            </w:pPr>
            <w:r>
              <w:rPr>
                <w:rFonts w:ascii="Arial" w:hAnsi="Arial" w:cs="Arial"/>
                <w:b/>
                <w:bCs/>
                <w:color w:val="000000"/>
                <w:sz w:val="20"/>
                <w:szCs w:val="20"/>
              </w:rPr>
              <w:t xml:space="preserve">Board of Directors </w:t>
            </w:r>
          </w:p>
        </w:tc>
      </w:tr>
      <w:tr w:rsidR="005F7DCC" w:rsidTr="005F7DCC">
        <w:trPr>
          <w:trHeight w:val="525"/>
        </w:trPr>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5F7DCC" w:rsidRDefault="005F7DCC" w:rsidP="00D327B0">
            <w:pPr>
              <w:jc w:val="center"/>
              <w:rPr>
                <w:rFonts w:ascii="Arial" w:hAnsi="Arial" w:cs="Arial"/>
                <w:b/>
                <w:bCs/>
                <w:color w:val="000000"/>
                <w:sz w:val="20"/>
                <w:szCs w:val="20"/>
              </w:rPr>
            </w:pPr>
            <w:r>
              <w:rPr>
                <w:rFonts w:ascii="Arial" w:hAnsi="Arial" w:cs="Arial"/>
                <w:b/>
                <w:bCs/>
                <w:color w:val="000000"/>
                <w:sz w:val="20"/>
                <w:szCs w:val="20"/>
              </w:rPr>
              <w:t>5</w:t>
            </w:r>
          </w:p>
        </w:tc>
        <w:tc>
          <w:tcPr>
            <w:tcW w:w="3780" w:type="dxa"/>
            <w:tcBorders>
              <w:top w:val="single" w:sz="8" w:space="0" w:color="000000"/>
              <w:left w:val="nil"/>
              <w:bottom w:val="single" w:sz="8" w:space="0" w:color="000000"/>
              <w:right w:val="single" w:sz="8" w:space="0" w:color="000000"/>
            </w:tcBorders>
            <w:shd w:val="clear" w:color="auto" w:fill="auto"/>
          </w:tcPr>
          <w:p w:rsidR="005F7DCC" w:rsidRDefault="005F7DCC" w:rsidP="00D327B0">
            <w:pPr>
              <w:jc w:val="center"/>
              <w:rPr>
                <w:rFonts w:ascii="Arial" w:hAnsi="Arial" w:cs="Arial"/>
                <w:b/>
                <w:bCs/>
                <w:color w:val="000000"/>
                <w:sz w:val="20"/>
                <w:szCs w:val="20"/>
              </w:rPr>
            </w:pPr>
            <w:r>
              <w:rPr>
                <w:rFonts w:ascii="Arial" w:hAnsi="Arial" w:cs="Arial"/>
                <w:b/>
                <w:bCs/>
                <w:color w:val="000000"/>
                <w:sz w:val="20"/>
                <w:szCs w:val="20"/>
              </w:rPr>
              <w:t>20-February-2024</w:t>
            </w:r>
          </w:p>
        </w:tc>
        <w:tc>
          <w:tcPr>
            <w:tcW w:w="3510" w:type="dxa"/>
            <w:tcBorders>
              <w:top w:val="single" w:sz="8" w:space="0" w:color="000000"/>
              <w:left w:val="single" w:sz="4" w:space="0" w:color="auto"/>
              <w:bottom w:val="single" w:sz="8" w:space="0" w:color="000000"/>
              <w:right w:val="single" w:sz="8" w:space="0" w:color="000000"/>
            </w:tcBorders>
            <w:shd w:val="clear" w:color="auto" w:fill="auto"/>
          </w:tcPr>
          <w:p w:rsidR="005F7DCC" w:rsidRDefault="005F7DCC" w:rsidP="00D327B0">
            <w:pPr>
              <w:jc w:val="center"/>
              <w:rPr>
                <w:rFonts w:ascii="Arial" w:hAnsi="Arial" w:cs="Arial"/>
                <w:b/>
                <w:bCs/>
                <w:color w:val="000000"/>
                <w:sz w:val="20"/>
                <w:szCs w:val="20"/>
              </w:rPr>
            </w:pPr>
            <w:r>
              <w:rPr>
                <w:rFonts w:ascii="Arial" w:hAnsi="Arial" w:cs="Arial"/>
                <w:b/>
                <w:bCs/>
                <w:color w:val="000000"/>
                <w:sz w:val="20"/>
                <w:szCs w:val="20"/>
              </w:rPr>
              <w:t>Board of Directors</w:t>
            </w:r>
          </w:p>
        </w:tc>
      </w:tr>
      <w:tr w:rsidR="005F7DCC" w:rsidTr="005F7DCC">
        <w:trPr>
          <w:trHeight w:val="525"/>
        </w:trPr>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5F7DCC" w:rsidRDefault="005F7DCC" w:rsidP="00D327B0">
            <w:pPr>
              <w:jc w:val="center"/>
              <w:rPr>
                <w:rFonts w:ascii="Arial" w:hAnsi="Arial" w:cs="Arial"/>
                <w:b/>
                <w:bCs/>
                <w:color w:val="000000"/>
                <w:sz w:val="20"/>
                <w:szCs w:val="20"/>
              </w:rPr>
            </w:pPr>
            <w:r>
              <w:rPr>
                <w:rFonts w:ascii="Arial" w:hAnsi="Arial" w:cs="Arial"/>
                <w:b/>
                <w:bCs/>
                <w:color w:val="000000"/>
                <w:sz w:val="20"/>
                <w:szCs w:val="20"/>
              </w:rPr>
              <w:t>4</w:t>
            </w:r>
          </w:p>
        </w:tc>
        <w:tc>
          <w:tcPr>
            <w:tcW w:w="3780" w:type="dxa"/>
            <w:tcBorders>
              <w:top w:val="single" w:sz="8" w:space="0" w:color="000000"/>
              <w:left w:val="nil"/>
              <w:bottom w:val="single" w:sz="8" w:space="0" w:color="000000"/>
              <w:right w:val="single" w:sz="8" w:space="0" w:color="000000"/>
            </w:tcBorders>
            <w:shd w:val="clear" w:color="auto" w:fill="auto"/>
          </w:tcPr>
          <w:p w:rsidR="005F7DCC" w:rsidRPr="009F4A54" w:rsidRDefault="005F7DCC" w:rsidP="00D327B0">
            <w:pPr>
              <w:jc w:val="center"/>
              <w:rPr>
                <w:rFonts w:ascii="Arial" w:hAnsi="Arial" w:cs="Arial"/>
                <w:b/>
                <w:bCs/>
                <w:color w:val="000000"/>
                <w:sz w:val="20"/>
                <w:szCs w:val="20"/>
              </w:rPr>
            </w:pPr>
            <w:r>
              <w:rPr>
                <w:rFonts w:ascii="Arial" w:hAnsi="Arial" w:cs="Arial"/>
                <w:b/>
                <w:bCs/>
                <w:color w:val="000000"/>
                <w:sz w:val="20"/>
                <w:szCs w:val="20"/>
              </w:rPr>
              <w:t>03-August-2022</w:t>
            </w:r>
          </w:p>
        </w:tc>
        <w:tc>
          <w:tcPr>
            <w:tcW w:w="3510" w:type="dxa"/>
            <w:tcBorders>
              <w:top w:val="single" w:sz="8" w:space="0" w:color="000000"/>
              <w:left w:val="single" w:sz="4" w:space="0" w:color="auto"/>
              <w:bottom w:val="single" w:sz="8" w:space="0" w:color="000000"/>
              <w:right w:val="single" w:sz="8" w:space="0" w:color="000000"/>
            </w:tcBorders>
            <w:shd w:val="clear" w:color="auto" w:fill="auto"/>
          </w:tcPr>
          <w:p w:rsidR="005F7DCC" w:rsidRDefault="005F7DCC" w:rsidP="00D327B0">
            <w:pPr>
              <w:jc w:val="center"/>
              <w:rPr>
                <w:rFonts w:ascii="Arial" w:hAnsi="Arial" w:cs="Arial"/>
                <w:b/>
                <w:bCs/>
                <w:color w:val="000000"/>
                <w:sz w:val="20"/>
                <w:szCs w:val="20"/>
              </w:rPr>
            </w:pPr>
            <w:r>
              <w:rPr>
                <w:rFonts w:ascii="Arial" w:hAnsi="Arial" w:cs="Arial"/>
                <w:b/>
                <w:bCs/>
                <w:color w:val="000000"/>
                <w:sz w:val="20"/>
                <w:szCs w:val="20"/>
              </w:rPr>
              <w:t>Board of Directors</w:t>
            </w:r>
          </w:p>
        </w:tc>
      </w:tr>
      <w:tr w:rsidR="005F7DCC" w:rsidTr="005F7DCC">
        <w:trPr>
          <w:trHeight w:val="525"/>
        </w:trPr>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5F7DCC" w:rsidRDefault="005F7DCC" w:rsidP="00D327B0">
            <w:pPr>
              <w:jc w:val="center"/>
              <w:rPr>
                <w:rFonts w:ascii="Arial" w:hAnsi="Arial" w:cs="Arial"/>
                <w:b/>
                <w:bCs/>
                <w:color w:val="000000"/>
                <w:sz w:val="20"/>
                <w:szCs w:val="20"/>
              </w:rPr>
            </w:pPr>
            <w:r>
              <w:rPr>
                <w:rFonts w:ascii="Arial" w:hAnsi="Arial" w:cs="Arial"/>
                <w:b/>
                <w:bCs/>
                <w:color w:val="000000"/>
                <w:sz w:val="20"/>
                <w:szCs w:val="20"/>
              </w:rPr>
              <w:t>3</w:t>
            </w:r>
          </w:p>
        </w:tc>
        <w:tc>
          <w:tcPr>
            <w:tcW w:w="3780" w:type="dxa"/>
            <w:tcBorders>
              <w:top w:val="single" w:sz="8" w:space="0" w:color="000000"/>
              <w:left w:val="nil"/>
              <w:bottom w:val="single" w:sz="8" w:space="0" w:color="000000"/>
              <w:right w:val="single" w:sz="8" w:space="0" w:color="000000"/>
            </w:tcBorders>
            <w:shd w:val="clear" w:color="auto" w:fill="auto"/>
          </w:tcPr>
          <w:p w:rsidR="005F7DCC" w:rsidRPr="009F4A54" w:rsidRDefault="005F7DCC" w:rsidP="00513EEC">
            <w:pPr>
              <w:jc w:val="center"/>
              <w:rPr>
                <w:rFonts w:ascii="Arial" w:hAnsi="Arial" w:cs="Arial"/>
                <w:b/>
                <w:bCs/>
                <w:color w:val="000000"/>
                <w:sz w:val="20"/>
                <w:szCs w:val="20"/>
              </w:rPr>
            </w:pPr>
            <w:r>
              <w:rPr>
                <w:rFonts w:ascii="Arial" w:hAnsi="Arial" w:cs="Arial"/>
                <w:b/>
                <w:bCs/>
                <w:color w:val="000000"/>
                <w:sz w:val="20"/>
                <w:szCs w:val="20"/>
              </w:rPr>
              <w:t>16-Sept-2021</w:t>
            </w:r>
          </w:p>
        </w:tc>
        <w:tc>
          <w:tcPr>
            <w:tcW w:w="3510" w:type="dxa"/>
            <w:tcBorders>
              <w:top w:val="single" w:sz="8" w:space="0" w:color="000000"/>
              <w:left w:val="single" w:sz="4" w:space="0" w:color="auto"/>
              <w:bottom w:val="single" w:sz="8" w:space="0" w:color="000000"/>
              <w:right w:val="single" w:sz="8" w:space="0" w:color="000000"/>
            </w:tcBorders>
            <w:shd w:val="clear" w:color="auto" w:fill="auto"/>
          </w:tcPr>
          <w:p w:rsidR="005F7DCC" w:rsidRDefault="005F7DCC" w:rsidP="00D327B0">
            <w:pPr>
              <w:jc w:val="center"/>
              <w:rPr>
                <w:rFonts w:ascii="Arial" w:hAnsi="Arial" w:cs="Arial"/>
                <w:b/>
                <w:bCs/>
                <w:color w:val="000000"/>
                <w:sz w:val="20"/>
                <w:szCs w:val="20"/>
              </w:rPr>
            </w:pPr>
            <w:r>
              <w:rPr>
                <w:rFonts w:ascii="Arial" w:hAnsi="Arial" w:cs="Arial"/>
                <w:b/>
                <w:bCs/>
                <w:color w:val="000000"/>
                <w:sz w:val="20"/>
                <w:szCs w:val="20"/>
              </w:rPr>
              <w:t>Board of Directors</w:t>
            </w:r>
          </w:p>
        </w:tc>
      </w:tr>
      <w:tr w:rsidR="005F7DCC" w:rsidTr="005F7DCC">
        <w:trPr>
          <w:trHeight w:val="525"/>
        </w:trPr>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5F7DCC" w:rsidRPr="009F4A54" w:rsidRDefault="005F7DCC" w:rsidP="00D327B0">
            <w:pPr>
              <w:jc w:val="center"/>
              <w:rPr>
                <w:rFonts w:ascii="Arial" w:hAnsi="Arial" w:cs="Arial"/>
                <w:b/>
                <w:bCs/>
                <w:color w:val="000000"/>
                <w:sz w:val="20"/>
                <w:szCs w:val="20"/>
              </w:rPr>
            </w:pPr>
            <w:r>
              <w:rPr>
                <w:rFonts w:ascii="Arial" w:hAnsi="Arial" w:cs="Arial"/>
                <w:b/>
                <w:bCs/>
                <w:color w:val="000000"/>
                <w:sz w:val="20"/>
                <w:szCs w:val="20"/>
              </w:rPr>
              <w:t>2</w:t>
            </w:r>
          </w:p>
        </w:tc>
        <w:tc>
          <w:tcPr>
            <w:tcW w:w="3780" w:type="dxa"/>
            <w:tcBorders>
              <w:top w:val="single" w:sz="8" w:space="0" w:color="000000"/>
              <w:left w:val="nil"/>
              <w:bottom w:val="single" w:sz="8" w:space="0" w:color="000000"/>
              <w:right w:val="single" w:sz="8" w:space="0" w:color="000000"/>
            </w:tcBorders>
            <w:shd w:val="clear" w:color="auto" w:fill="auto"/>
          </w:tcPr>
          <w:p w:rsidR="005F7DCC" w:rsidRPr="009F4A54" w:rsidRDefault="005F7DCC" w:rsidP="00D327B0">
            <w:pPr>
              <w:jc w:val="center"/>
              <w:rPr>
                <w:rFonts w:ascii="Arial" w:hAnsi="Arial" w:cs="Arial"/>
                <w:b/>
                <w:bCs/>
                <w:color w:val="000000"/>
                <w:sz w:val="20"/>
                <w:szCs w:val="20"/>
              </w:rPr>
            </w:pPr>
            <w:r>
              <w:rPr>
                <w:rFonts w:ascii="Arial" w:hAnsi="Arial" w:cs="Arial"/>
                <w:b/>
                <w:bCs/>
                <w:color w:val="000000"/>
                <w:sz w:val="20"/>
                <w:szCs w:val="20"/>
              </w:rPr>
              <w:t>20-Jul-2020</w:t>
            </w:r>
          </w:p>
        </w:tc>
        <w:tc>
          <w:tcPr>
            <w:tcW w:w="3510" w:type="dxa"/>
            <w:tcBorders>
              <w:top w:val="single" w:sz="8" w:space="0" w:color="000000"/>
              <w:left w:val="single" w:sz="4" w:space="0" w:color="auto"/>
              <w:bottom w:val="single" w:sz="8" w:space="0" w:color="000000"/>
              <w:right w:val="single" w:sz="8" w:space="0" w:color="000000"/>
            </w:tcBorders>
            <w:shd w:val="clear" w:color="auto" w:fill="auto"/>
          </w:tcPr>
          <w:p w:rsidR="005F7DCC" w:rsidRDefault="005F7DCC" w:rsidP="00D327B0">
            <w:pPr>
              <w:jc w:val="center"/>
              <w:rPr>
                <w:rFonts w:ascii="Arial" w:hAnsi="Arial" w:cs="Arial"/>
                <w:b/>
                <w:bCs/>
                <w:color w:val="000000"/>
                <w:sz w:val="20"/>
                <w:szCs w:val="20"/>
              </w:rPr>
            </w:pPr>
            <w:r>
              <w:rPr>
                <w:rFonts w:ascii="Arial" w:hAnsi="Arial" w:cs="Arial"/>
                <w:b/>
                <w:bCs/>
                <w:color w:val="000000"/>
                <w:sz w:val="20"/>
                <w:szCs w:val="20"/>
              </w:rPr>
              <w:t>Board of Directors</w:t>
            </w:r>
          </w:p>
        </w:tc>
      </w:tr>
      <w:tr w:rsidR="005F7DCC" w:rsidTr="005F7DCC">
        <w:trPr>
          <w:trHeight w:val="525"/>
        </w:trPr>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5F7DCC" w:rsidDel="009D3842" w:rsidRDefault="005F7DCC" w:rsidP="00D327B0">
            <w:pPr>
              <w:jc w:val="center"/>
              <w:rPr>
                <w:rFonts w:ascii="Arial" w:hAnsi="Arial" w:cs="Arial"/>
                <w:b/>
                <w:bCs/>
                <w:color w:val="000000"/>
                <w:sz w:val="20"/>
                <w:szCs w:val="20"/>
              </w:rPr>
            </w:pPr>
            <w:r>
              <w:rPr>
                <w:rFonts w:ascii="Arial" w:hAnsi="Arial" w:cs="Arial"/>
                <w:b/>
                <w:bCs/>
                <w:color w:val="000000"/>
                <w:sz w:val="20"/>
                <w:szCs w:val="20"/>
              </w:rPr>
              <w:t>1</w:t>
            </w:r>
          </w:p>
        </w:tc>
        <w:tc>
          <w:tcPr>
            <w:tcW w:w="3780" w:type="dxa"/>
            <w:tcBorders>
              <w:top w:val="single" w:sz="8" w:space="0" w:color="000000"/>
              <w:left w:val="nil"/>
              <w:bottom w:val="single" w:sz="8" w:space="0" w:color="000000"/>
              <w:right w:val="single" w:sz="8" w:space="0" w:color="000000"/>
            </w:tcBorders>
            <w:shd w:val="clear" w:color="auto" w:fill="auto"/>
          </w:tcPr>
          <w:p w:rsidR="005F7DCC" w:rsidDel="009D3842" w:rsidRDefault="005F7DCC" w:rsidP="00D327B0">
            <w:pPr>
              <w:jc w:val="center"/>
              <w:rPr>
                <w:rFonts w:ascii="Arial" w:hAnsi="Arial" w:cs="Arial"/>
                <w:b/>
                <w:bCs/>
                <w:color w:val="000000"/>
                <w:sz w:val="20"/>
                <w:szCs w:val="20"/>
              </w:rPr>
            </w:pPr>
            <w:r>
              <w:rPr>
                <w:rFonts w:ascii="Arial" w:hAnsi="Arial" w:cs="Arial"/>
                <w:b/>
                <w:bCs/>
                <w:color w:val="000000"/>
                <w:sz w:val="20"/>
                <w:szCs w:val="20"/>
              </w:rPr>
              <w:t>12-Aug-2017</w:t>
            </w:r>
          </w:p>
        </w:tc>
        <w:tc>
          <w:tcPr>
            <w:tcW w:w="3510" w:type="dxa"/>
            <w:tcBorders>
              <w:top w:val="single" w:sz="8" w:space="0" w:color="000000"/>
              <w:left w:val="single" w:sz="4" w:space="0" w:color="auto"/>
              <w:bottom w:val="single" w:sz="8" w:space="0" w:color="000000"/>
              <w:right w:val="single" w:sz="8" w:space="0" w:color="000000"/>
            </w:tcBorders>
            <w:shd w:val="clear" w:color="auto" w:fill="auto"/>
          </w:tcPr>
          <w:p w:rsidR="005F7DCC" w:rsidDel="009D3842" w:rsidRDefault="005F7DCC" w:rsidP="00D327B0">
            <w:pPr>
              <w:jc w:val="center"/>
              <w:rPr>
                <w:rFonts w:ascii="Arial" w:hAnsi="Arial" w:cs="Arial"/>
                <w:b/>
                <w:bCs/>
                <w:color w:val="000000"/>
                <w:sz w:val="20"/>
                <w:szCs w:val="20"/>
              </w:rPr>
            </w:pPr>
            <w:r>
              <w:rPr>
                <w:rFonts w:ascii="Arial" w:hAnsi="Arial" w:cs="Arial"/>
                <w:b/>
                <w:bCs/>
                <w:color w:val="000000"/>
                <w:sz w:val="20"/>
                <w:szCs w:val="20"/>
              </w:rPr>
              <w:t>Board of Directors</w:t>
            </w:r>
          </w:p>
        </w:tc>
      </w:tr>
    </w:tbl>
    <w:p w:rsidR="00093DB8" w:rsidRPr="00242F3D" w:rsidRDefault="00093DB8">
      <w:pPr>
        <w:rPr>
          <w:rFonts w:ascii="Arial" w:hAnsi="Arial" w:cs="Arial"/>
          <w:b/>
          <w:bCs/>
          <w:sz w:val="20"/>
          <w:szCs w:val="20"/>
          <w:lang w:val="fr-FR"/>
        </w:rPr>
      </w:pPr>
    </w:p>
    <w:p w:rsidR="00093DB8" w:rsidRPr="00242F3D" w:rsidRDefault="00093DB8">
      <w:pPr>
        <w:rPr>
          <w:rFonts w:ascii="Arial" w:hAnsi="Arial" w:cs="Arial"/>
          <w:b/>
          <w:bCs/>
          <w:sz w:val="20"/>
          <w:szCs w:val="20"/>
          <w:lang w:val="fr-FR"/>
        </w:rPr>
      </w:pPr>
    </w:p>
    <w:p w:rsidR="00093DB8" w:rsidRPr="00242F3D" w:rsidRDefault="0068173C" w:rsidP="0068173C">
      <w:pPr>
        <w:tabs>
          <w:tab w:val="left" w:pos="7895"/>
        </w:tabs>
        <w:rPr>
          <w:rFonts w:ascii="Arial" w:hAnsi="Arial" w:cs="Arial"/>
          <w:b/>
          <w:bCs/>
          <w:sz w:val="20"/>
          <w:szCs w:val="20"/>
          <w:lang w:val="fr-FR"/>
        </w:rPr>
      </w:pPr>
      <w:r w:rsidRPr="00242F3D">
        <w:rPr>
          <w:rFonts w:ascii="Arial" w:hAnsi="Arial" w:cs="Arial"/>
          <w:b/>
          <w:bCs/>
          <w:sz w:val="20"/>
          <w:szCs w:val="20"/>
          <w:lang w:val="fr-FR"/>
        </w:rPr>
        <w:tab/>
      </w:r>
    </w:p>
    <w:p w:rsidR="00093DB8" w:rsidRPr="00242F3D" w:rsidRDefault="00093DB8">
      <w:pPr>
        <w:rPr>
          <w:rFonts w:ascii="Arial" w:hAnsi="Arial" w:cs="Arial"/>
          <w:b/>
          <w:bCs/>
          <w:sz w:val="20"/>
          <w:szCs w:val="20"/>
          <w:lang w:val="fr-FR"/>
        </w:rPr>
      </w:pPr>
    </w:p>
    <w:p w:rsidR="00093DB8" w:rsidRPr="00242F3D" w:rsidRDefault="00093DB8">
      <w:pPr>
        <w:rPr>
          <w:rFonts w:ascii="Arial" w:hAnsi="Arial" w:cs="Arial"/>
          <w:b/>
          <w:bCs/>
          <w:sz w:val="20"/>
          <w:szCs w:val="20"/>
          <w:lang w:val="fr-FR"/>
        </w:rPr>
      </w:pPr>
    </w:p>
    <w:p w:rsidR="00093DB8" w:rsidRPr="00242F3D" w:rsidRDefault="00093DB8">
      <w:pPr>
        <w:rPr>
          <w:rFonts w:ascii="Arial" w:hAnsi="Arial" w:cs="Arial"/>
          <w:b/>
          <w:bCs/>
          <w:sz w:val="20"/>
          <w:szCs w:val="20"/>
          <w:lang w:val="fr-FR"/>
        </w:rPr>
      </w:pPr>
    </w:p>
    <w:p w:rsidR="00093DB8" w:rsidRPr="00242F3D" w:rsidRDefault="00093DB8">
      <w:pPr>
        <w:rPr>
          <w:rFonts w:ascii="Arial" w:hAnsi="Arial" w:cs="Arial"/>
          <w:b/>
          <w:bCs/>
          <w:sz w:val="20"/>
          <w:szCs w:val="20"/>
          <w:lang w:val="fr-FR"/>
        </w:rPr>
      </w:pPr>
    </w:p>
    <w:p w:rsidR="00093DB8" w:rsidRPr="00242F3D" w:rsidRDefault="006B32E1" w:rsidP="006B32E1">
      <w:pPr>
        <w:tabs>
          <w:tab w:val="left" w:pos="7912"/>
        </w:tabs>
        <w:rPr>
          <w:rFonts w:ascii="Arial" w:hAnsi="Arial" w:cs="Arial"/>
          <w:b/>
          <w:bCs/>
          <w:sz w:val="20"/>
          <w:szCs w:val="20"/>
          <w:lang w:val="fr-FR"/>
        </w:rPr>
      </w:pPr>
      <w:r w:rsidRPr="00242F3D">
        <w:rPr>
          <w:rFonts w:ascii="Arial" w:hAnsi="Arial" w:cs="Arial"/>
          <w:b/>
          <w:bCs/>
          <w:sz w:val="20"/>
          <w:szCs w:val="20"/>
          <w:lang w:val="fr-FR"/>
        </w:rPr>
        <w:tab/>
      </w:r>
    </w:p>
    <w:p w:rsidR="00093DB8" w:rsidRPr="00242F3D" w:rsidRDefault="00093DB8">
      <w:pPr>
        <w:rPr>
          <w:rFonts w:ascii="Arial" w:hAnsi="Arial" w:cs="Arial"/>
          <w:b/>
          <w:bCs/>
          <w:sz w:val="20"/>
          <w:szCs w:val="20"/>
          <w:lang w:val="fr-FR"/>
        </w:rPr>
      </w:pPr>
    </w:p>
    <w:p w:rsidR="00093DB8" w:rsidRPr="00242F3D" w:rsidRDefault="00093DB8">
      <w:pPr>
        <w:rPr>
          <w:rFonts w:ascii="Arial" w:hAnsi="Arial" w:cs="Arial"/>
          <w:b/>
          <w:bCs/>
          <w:sz w:val="20"/>
          <w:szCs w:val="20"/>
          <w:lang w:val="fr-FR"/>
        </w:rPr>
      </w:pPr>
    </w:p>
    <w:p w:rsidR="00093DB8" w:rsidRPr="00242F3D" w:rsidRDefault="00093DB8">
      <w:pPr>
        <w:rPr>
          <w:rFonts w:ascii="Arial" w:hAnsi="Arial" w:cs="Arial"/>
          <w:b/>
          <w:bCs/>
          <w:sz w:val="20"/>
          <w:szCs w:val="20"/>
          <w:lang w:val="fr-FR"/>
        </w:rPr>
      </w:pPr>
    </w:p>
    <w:p w:rsidR="00093DB8" w:rsidRPr="00242F3D" w:rsidRDefault="00093DB8">
      <w:pPr>
        <w:rPr>
          <w:rFonts w:ascii="Arial" w:hAnsi="Arial" w:cs="Arial"/>
          <w:b/>
          <w:bCs/>
          <w:sz w:val="20"/>
          <w:szCs w:val="20"/>
          <w:lang w:val="fr-FR"/>
        </w:rPr>
      </w:pPr>
    </w:p>
    <w:p w:rsidR="00093DB8" w:rsidRPr="00242F3D" w:rsidRDefault="00093DB8">
      <w:pPr>
        <w:rPr>
          <w:rFonts w:ascii="Arial" w:hAnsi="Arial" w:cs="Arial"/>
          <w:b/>
          <w:bCs/>
          <w:sz w:val="20"/>
          <w:szCs w:val="20"/>
          <w:lang w:val="fr-FR"/>
        </w:rPr>
      </w:pPr>
    </w:p>
    <w:p w:rsidR="00093DB8" w:rsidRPr="00242F3D" w:rsidRDefault="00093DB8">
      <w:pPr>
        <w:rPr>
          <w:rFonts w:ascii="Arial" w:hAnsi="Arial" w:cs="Arial"/>
          <w:b/>
          <w:bCs/>
          <w:sz w:val="20"/>
          <w:szCs w:val="20"/>
          <w:lang w:val="fr-FR"/>
        </w:rPr>
      </w:pPr>
    </w:p>
    <w:p w:rsidR="00093DB8" w:rsidRPr="00242F3D" w:rsidRDefault="00093DB8">
      <w:pPr>
        <w:rPr>
          <w:rFonts w:ascii="Arial" w:hAnsi="Arial" w:cs="Arial"/>
          <w:b/>
          <w:bCs/>
          <w:sz w:val="20"/>
          <w:szCs w:val="20"/>
          <w:lang w:val="fr-FR"/>
        </w:rPr>
      </w:pPr>
    </w:p>
    <w:p w:rsidR="00093DB8" w:rsidRPr="00242F3D" w:rsidRDefault="00093DB8">
      <w:pPr>
        <w:rPr>
          <w:rFonts w:ascii="Arial" w:hAnsi="Arial" w:cs="Arial"/>
          <w:b/>
          <w:bCs/>
          <w:sz w:val="20"/>
          <w:szCs w:val="20"/>
          <w:lang w:val="fr-FR"/>
        </w:rPr>
      </w:pPr>
    </w:p>
    <w:p w:rsidR="00093DB8" w:rsidRPr="00242F3D" w:rsidRDefault="00093DB8">
      <w:pPr>
        <w:rPr>
          <w:rFonts w:ascii="Arial" w:hAnsi="Arial" w:cs="Arial"/>
          <w:b/>
          <w:bCs/>
          <w:sz w:val="20"/>
          <w:szCs w:val="20"/>
          <w:lang w:val="fr-FR"/>
        </w:rPr>
      </w:pPr>
    </w:p>
    <w:p w:rsidR="00093DB8" w:rsidRPr="00242F3D" w:rsidRDefault="00093DB8">
      <w:pPr>
        <w:rPr>
          <w:rFonts w:ascii="Arial" w:hAnsi="Arial" w:cs="Arial"/>
          <w:b/>
          <w:bCs/>
          <w:sz w:val="20"/>
          <w:szCs w:val="20"/>
          <w:lang w:val="fr-FR"/>
        </w:rPr>
      </w:pPr>
    </w:p>
    <w:p w:rsidR="00B67388" w:rsidRPr="00242F3D" w:rsidRDefault="00B67388">
      <w:pPr>
        <w:rPr>
          <w:rFonts w:ascii="Arial" w:hAnsi="Arial" w:cs="Arial"/>
          <w:b/>
          <w:bCs/>
          <w:sz w:val="20"/>
          <w:szCs w:val="20"/>
          <w:lang w:val="fr-FR"/>
        </w:rPr>
      </w:pPr>
    </w:p>
    <w:p w:rsidR="00932EC1" w:rsidRPr="00242F3D" w:rsidRDefault="00932EC1">
      <w:pPr>
        <w:rPr>
          <w:rFonts w:ascii="Arial" w:hAnsi="Arial" w:cs="Arial"/>
          <w:b/>
          <w:bCs/>
          <w:sz w:val="20"/>
          <w:szCs w:val="20"/>
          <w:lang w:val="fr-FR"/>
        </w:rPr>
      </w:pPr>
    </w:p>
    <w:p w:rsidR="00B67388" w:rsidRDefault="00B67388">
      <w:pPr>
        <w:rPr>
          <w:rFonts w:ascii="Arial" w:hAnsi="Arial" w:cs="Arial"/>
          <w:b/>
          <w:bCs/>
          <w:sz w:val="20"/>
          <w:szCs w:val="20"/>
          <w:lang w:val="fr-FR"/>
        </w:rPr>
      </w:pPr>
    </w:p>
    <w:p w:rsidR="00AA1BB1" w:rsidRPr="00242F3D" w:rsidRDefault="00AA1BB1">
      <w:pPr>
        <w:rPr>
          <w:rFonts w:ascii="Arial" w:hAnsi="Arial" w:cs="Arial"/>
          <w:b/>
          <w:bCs/>
          <w:sz w:val="20"/>
          <w:szCs w:val="20"/>
          <w:lang w:val="fr-FR"/>
        </w:rPr>
      </w:pPr>
    </w:p>
    <w:p w:rsidR="00AC2A25" w:rsidRDefault="00AC2A25">
      <w:pPr>
        <w:rPr>
          <w:rFonts w:ascii="Arial" w:hAnsi="Arial" w:cs="Arial"/>
          <w:b/>
          <w:bCs/>
          <w:sz w:val="20"/>
          <w:szCs w:val="20"/>
          <w:lang w:val="fr-FR"/>
        </w:rPr>
      </w:pPr>
      <w:r>
        <w:rPr>
          <w:rFonts w:ascii="Arial" w:hAnsi="Arial" w:cs="Arial"/>
          <w:b/>
          <w:bCs/>
          <w:sz w:val="20"/>
          <w:szCs w:val="20"/>
          <w:lang w:val="fr-FR"/>
        </w:rPr>
        <w:br w:type="page"/>
      </w:r>
    </w:p>
    <w:p w:rsidR="0025103F" w:rsidRPr="00242F3D" w:rsidRDefault="0025103F">
      <w:pPr>
        <w:rPr>
          <w:rFonts w:ascii="Arial" w:hAnsi="Arial" w:cs="Arial"/>
          <w:b/>
          <w:bCs/>
          <w:sz w:val="20"/>
          <w:szCs w:val="20"/>
          <w:lang w:val="fr-FR"/>
        </w:rPr>
      </w:pPr>
    </w:p>
    <w:p w:rsidR="0020390C" w:rsidRPr="00242F3D" w:rsidRDefault="0020390C" w:rsidP="006B4923">
      <w:pPr>
        <w:pStyle w:val="ListParagraph"/>
        <w:numPr>
          <w:ilvl w:val="0"/>
          <w:numId w:val="57"/>
        </w:numPr>
        <w:spacing w:after="200" w:line="276" w:lineRule="auto"/>
        <w:contextualSpacing/>
        <w:jc w:val="both"/>
        <w:rPr>
          <w:rFonts w:ascii="Arial" w:hAnsi="Arial" w:cs="Arial"/>
          <w:b/>
          <w:sz w:val="20"/>
          <w:szCs w:val="20"/>
        </w:rPr>
      </w:pPr>
      <w:r w:rsidRPr="00242F3D">
        <w:rPr>
          <w:rFonts w:ascii="Arial" w:hAnsi="Arial" w:cs="Arial"/>
          <w:b/>
          <w:sz w:val="20"/>
          <w:szCs w:val="20"/>
        </w:rPr>
        <w:t xml:space="preserve">Introduction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Aviva Life Insurance Company India Limited (Aviva Life) as a part of its investment activities (Policyholders as well as Shareholders Fund) invests in equity/preference shares and various debt instruments issued by companies (Investee Company). Aviva Life has a fiduciary responsibility to its Policyholders and shareholders wherein Aviva Life is expected to exercise due diligence and fairness in both evaluation of the investment in investee company as to the return generating potential as well as business strategy, business performance, corporate governance capital allocation, distribution of profits etc. Accordingly, as an institutional investor, Aviva Life’s investment team is expected to monitor and engage with the investee companies on the above key issues in order to ensure that the best interests of the underlying investors (policyholders and shareholders) are protected. The investment team is also expected to exercise their diligence on the key business decisions where the shareholders approval is sought by the operating management of these investee companies. The approvals are typically required through voting on the resolutions being circulated at Annual General Meetings (AGM) and Extra-ordinary General Meetings (EGM) of Investee Companies. These voting rights have to be exercised in our role as the custodians of policyholders’ investments. This document sets out the principles and the policies to be followed by the investment function while engaging with the management of the investee companies, voting on resolutions pertaining to the investee companies and disclosures relating thereto. This policy will be referred to as the 'Stewardship Policy' of Aviva Life. The policy contains the principles that form the basis of Stewardship responsibilities of Aviva Life</w:t>
      </w:r>
      <w:r w:rsidR="00463D02">
        <w:rPr>
          <w:rFonts w:ascii="Arial" w:hAnsi="Arial" w:cs="Arial"/>
          <w:sz w:val="20"/>
          <w:szCs w:val="20"/>
        </w:rPr>
        <w:t>.</w:t>
      </w:r>
      <w:r w:rsidRPr="00242F3D">
        <w:rPr>
          <w:rFonts w:ascii="Arial" w:hAnsi="Arial" w:cs="Arial"/>
          <w:sz w:val="20"/>
          <w:szCs w:val="20"/>
        </w:rPr>
        <w:t xml:space="preserve"> The Stewardship Code of Aviva Life is a part of its broader Corporate Governance policy and includes the following principles: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 xml:space="preserve">1. Formulate &amp; publicly disclose policy on “Discharge of Stewardship Responsibilities”; </w:t>
      </w: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 xml:space="preserve">2. Formulate &amp; publicly disclose policy on “Managing Conflicts of Interest” </w:t>
      </w: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 xml:space="preserve">3. Monitor investee companies; </w:t>
      </w: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 xml:space="preserve">4. Policy on intervention in their Investee companies; </w:t>
      </w: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 xml:space="preserve">5. Formulate &amp; disclose policy on collaboration with other institutional investors, where required, to preserve the interests of the policyholders </w:t>
      </w: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 xml:space="preserve">6. Policy on voting and disclosure of voting activity; and </w:t>
      </w: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 xml:space="preserve">7. Report periodically on Stewardship activities.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6B4923">
      <w:pPr>
        <w:pStyle w:val="ListParagraph"/>
        <w:numPr>
          <w:ilvl w:val="0"/>
          <w:numId w:val="57"/>
        </w:numPr>
        <w:spacing w:after="200" w:line="276" w:lineRule="auto"/>
        <w:contextualSpacing/>
        <w:jc w:val="both"/>
        <w:rPr>
          <w:rFonts w:ascii="Arial" w:hAnsi="Arial" w:cs="Arial"/>
          <w:b/>
          <w:sz w:val="20"/>
          <w:szCs w:val="20"/>
        </w:rPr>
      </w:pPr>
      <w:r w:rsidRPr="00242F3D">
        <w:rPr>
          <w:rFonts w:ascii="Arial" w:hAnsi="Arial" w:cs="Arial"/>
          <w:b/>
          <w:sz w:val="20"/>
          <w:szCs w:val="20"/>
        </w:rPr>
        <w:t xml:space="preserve">Authority, ownership &amp; effective date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44400B">
      <w:pPr>
        <w:pStyle w:val="ListParagraph"/>
        <w:ind w:left="360"/>
        <w:jc w:val="both"/>
        <w:rPr>
          <w:rFonts w:ascii="Arial" w:hAnsi="Arial" w:cs="Arial"/>
          <w:sz w:val="20"/>
          <w:szCs w:val="20"/>
        </w:rPr>
      </w:pPr>
      <w:r w:rsidRPr="00242F3D">
        <w:rPr>
          <w:rFonts w:ascii="Arial" w:hAnsi="Arial" w:cs="Arial"/>
          <w:sz w:val="20"/>
          <w:szCs w:val="20"/>
        </w:rPr>
        <w:t xml:space="preserve">The Board of directors of Aviva Life shall approve this policy. </w:t>
      </w:r>
      <w:r w:rsidR="0044400B">
        <w:rPr>
          <w:rFonts w:ascii="Arial" w:hAnsi="Arial" w:cs="Arial"/>
          <w:sz w:val="20"/>
          <w:szCs w:val="20"/>
        </w:rPr>
        <w:t xml:space="preserve">The policy will be reviewed </w:t>
      </w:r>
      <w:r w:rsidR="00513EEC">
        <w:rPr>
          <w:rFonts w:ascii="Arial" w:hAnsi="Arial" w:cs="Arial"/>
          <w:sz w:val="20"/>
          <w:szCs w:val="20"/>
        </w:rPr>
        <w:t xml:space="preserve">annually </w:t>
      </w:r>
      <w:r w:rsidR="0044400B">
        <w:rPr>
          <w:rFonts w:ascii="Arial" w:hAnsi="Arial" w:cs="Arial"/>
          <w:sz w:val="20"/>
          <w:szCs w:val="20"/>
        </w:rPr>
        <w:t>and a</w:t>
      </w:r>
      <w:r w:rsidRPr="00242F3D">
        <w:rPr>
          <w:rFonts w:ascii="Arial" w:hAnsi="Arial" w:cs="Arial"/>
          <w:sz w:val="20"/>
          <w:szCs w:val="20"/>
        </w:rPr>
        <w:t xml:space="preserve">ny changes in the policy will also be approved by the Board of Directors and will be effective only post the approval of the changes. This Policy will be effective from the date of its approval by the Board of Directors of Aviva Life. </w:t>
      </w:r>
      <w:r w:rsidR="00B65941" w:rsidRPr="00B65941">
        <w:rPr>
          <w:rFonts w:ascii="Arial" w:hAnsi="Arial" w:cs="Arial"/>
          <w:sz w:val="20"/>
          <w:szCs w:val="20"/>
        </w:rPr>
        <w:t>The Board shall ensure that there is effective oversight on the insurer's stewardship activities and the Audit Committee of the Board shall exercise the same.</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6B4923">
      <w:pPr>
        <w:pStyle w:val="ListParagraph"/>
        <w:numPr>
          <w:ilvl w:val="0"/>
          <w:numId w:val="57"/>
        </w:numPr>
        <w:spacing w:after="200" w:line="276" w:lineRule="auto"/>
        <w:contextualSpacing/>
        <w:jc w:val="both"/>
        <w:rPr>
          <w:rFonts w:ascii="Arial" w:hAnsi="Arial" w:cs="Arial"/>
          <w:b/>
          <w:sz w:val="20"/>
          <w:szCs w:val="20"/>
        </w:rPr>
      </w:pPr>
      <w:r w:rsidRPr="00242F3D">
        <w:rPr>
          <w:rFonts w:ascii="Arial" w:hAnsi="Arial" w:cs="Arial"/>
          <w:b/>
          <w:sz w:val="20"/>
          <w:szCs w:val="20"/>
        </w:rPr>
        <w:t xml:space="preserve">Disclosure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This policy, as amended from time to time will be disclosed on the website of the Aviva Life. Aviva Life will also file a report to IRDAI on an annual basis</w:t>
      </w:r>
      <w:r w:rsidR="00463D02" w:rsidRPr="00537E35">
        <w:rPr>
          <w:rFonts w:ascii="Arial" w:hAnsi="Arial" w:cs="Arial"/>
          <w:sz w:val="20"/>
          <w:szCs w:val="20"/>
        </w:rPr>
        <w:t>,</w:t>
      </w:r>
      <w:r w:rsidR="00BB62C8" w:rsidRPr="00BB62C8">
        <w:rPr>
          <w:rFonts w:ascii="Arial" w:hAnsi="Arial" w:cs="Arial"/>
          <w:sz w:val="20"/>
          <w:szCs w:val="20"/>
        </w:rPr>
        <w:t xml:space="preserve"> duly certified by CEO and Compliance Officer, </w:t>
      </w:r>
      <w:r w:rsidRPr="00537E35">
        <w:rPr>
          <w:rFonts w:ascii="Arial" w:hAnsi="Arial" w:cs="Arial"/>
          <w:sz w:val="20"/>
          <w:szCs w:val="20"/>
        </w:rPr>
        <w:t xml:space="preserve"> a</w:t>
      </w:r>
      <w:r w:rsidRPr="00242F3D">
        <w:rPr>
          <w:rFonts w:ascii="Arial" w:hAnsi="Arial" w:cs="Arial"/>
          <w:sz w:val="20"/>
          <w:szCs w:val="20"/>
        </w:rPr>
        <w:t xml:space="preserve">s prescribed by IRDAI.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6B4923">
      <w:pPr>
        <w:pStyle w:val="ListParagraph"/>
        <w:numPr>
          <w:ilvl w:val="0"/>
          <w:numId w:val="57"/>
        </w:numPr>
        <w:jc w:val="both"/>
        <w:rPr>
          <w:rFonts w:ascii="Arial" w:hAnsi="Arial" w:cs="Arial"/>
          <w:b/>
          <w:sz w:val="20"/>
          <w:szCs w:val="20"/>
        </w:rPr>
      </w:pPr>
      <w:r w:rsidRPr="00242F3D">
        <w:rPr>
          <w:rFonts w:ascii="Arial" w:hAnsi="Arial" w:cs="Arial"/>
          <w:b/>
          <w:sz w:val="20"/>
          <w:szCs w:val="20"/>
        </w:rPr>
        <w:t xml:space="preserve">The stewardship code </w:t>
      </w:r>
    </w:p>
    <w:p w:rsidR="00B14AC8" w:rsidRDefault="00B14AC8" w:rsidP="004F3008">
      <w:pPr>
        <w:pStyle w:val="ListParagraph"/>
        <w:ind w:left="0"/>
        <w:jc w:val="both"/>
        <w:rPr>
          <w:rFonts w:ascii="Arial" w:hAnsi="Arial" w:cs="Arial"/>
          <w:b/>
          <w:sz w:val="20"/>
          <w:szCs w:val="20"/>
          <w:u w:val="single"/>
        </w:rPr>
      </w:pPr>
    </w:p>
    <w:p w:rsidR="0020390C" w:rsidRPr="00242F3D" w:rsidRDefault="0020390C" w:rsidP="0020390C">
      <w:pPr>
        <w:pStyle w:val="ListParagraph"/>
        <w:ind w:left="360"/>
        <w:jc w:val="both"/>
        <w:rPr>
          <w:rFonts w:ascii="Arial" w:hAnsi="Arial" w:cs="Arial"/>
          <w:b/>
          <w:sz w:val="20"/>
          <w:szCs w:val="20"/>
          <w:u w:val="single"/>
        </w:rPr>
      </w:pPr>
      <w:r w:rsidRPr="00242F3D">
        <w:rPr>
          <w:rFonts w:ascii="Arial" w:hAnsi="Arial" w:cs="Arial"/>
          <w:b/>
          <w:sz w:val="20"/>
          <w:szCs w:val="20"/>
          <w:u w:val="single"/>
        </w:rPr>
        <w:t xml:space="preserve">4.1 Discharge of stewardship responsibilities </w:t>
      </w:r>
    </w:p>
    <w:p w:rsidR="0020390C" w:rsidRPr="00242F3D" w:rsidRDefault="0020390C" w:rsidP="0020390C">
      <w:pPr>
        <w:pStyle w:val="ListParagraph"/>
        <w:ind w:left="360"/>
        <w:jc w:val="both"/>
        <w:rPr>
          <w:rFonts w:ascii="Arial" w:hAnsi="Arial" w:cs="Arial"/>
          <w:sz w:val="20"/>
          <w:szCs w:val="20"/>
        </w:rPr>
      </w:pPr>
    </w:p>
    <w:p w:rsidR="0020390C" w:rsidRPr="00537E35" w:rsidRDefault="0020390C" w:rsidP="0020390C">
      <w:pPr>
        <w:pStyle w:val="ListParagraph"/>
        <w:ind w:left="360"/>
        <w:jc w:val="both"/>
        <w:rPr>
          <w:rFonts w:ascii="Arial" w:hAnsi="Arial" w:cs="Arial"/>
          <w:sz w:val="20"/>
          <w:szCs w:val="20"/>
        </w:rPr>
      </w:pPr>
      <w:r w:rsidRPr="00242F3D">
        <w:rPr>
          <w:rFonts w:ascii="Arial" w:hAnsi="Arial" w:cs="Arial"/>
          <w:sz w:val="20"/>
          <w:szCs w:val="20"/>
        </w:rPr>
        <w:t xml:space="preserve">The Board of Directors will designate the Investment Committee as responsible body for monitoring implementation of the Stewardship policy. The Investment Committee will specify in the voting policy a threshold level at which the risk levels and the associated monitoring activities get prescribed. The Investment Committee will review and amend the threshold level based on experience. The investment team will be responsible for routine monitoring of the investee companies and will also be responsible for engaging with the managements of the </w:t>
      </w:r>
      <w:r w:rsidRPr="00242F3D">
        <w:rPr>
          <w:rFonts w:ascii="Arial" w:hAnsi="Arial" w:cs="Arial"/>
          <w:sz w:val="20"/>
          <w:szCs w:val="20"/>
        </w:rPr>
        <w:lastRenderedPageBreak/>
        <w:t xml:space="preserve">investee companies. The investment team will seek guidance and approvals from the Voting Committee with respect to the engagement and intervention with the investee companies. On escalated matters, Voting committee will seek guidance from the Investment Committee. An appropriate operating framework / guidelines shall be put in place for such monitoring on ongoing basis. Aviva Life may engage the services of any external service providers (Institutional advisors) to support the Investment Committee / Investment team in discharging its stewardship responsibilities. In case, the services of an external agency is engaged, scope of services must be clearly laid down. Active monitoring of Investee Companies is an integral part of the Investing. As part of this monitoring process as may be deemed appropriate in a given situation, Aviva Life shall make best effort to achieve Stewardship by engaging with the Investee Company: Aviva Life’s investment team may use both in-house and third party research to assist in their assessment of an Investee Company and as a source of different perspectives as well as staying close to industry developments and the approach of competitors. </w:t>
      </w:r>
      <w:r w:rsidR="00BB62C8" w:rsidRPr="00BB62C8">
        <w:rPr>
          <w:rFonts w:ascii="Arial" w:hAnsi="Arial" w:cs="Arial"/>
          <w:sz w:val="20"/>
          <w:szCs w:val="20"/>
        </w:rPr>
        <w:t>While, use of such external and third party services would aid the decision making process, the ultimate responsibility of discharging the stewardship policy shall remain with Aviva life</w:t>
      </w:r>
    </w:p>
    <w:p w:rsidR="0020390C" w:rsidRDefault="0020390C" w:rsidP="0020390C">
      <w:pPr>
        <w:pStyle w:val="ListParagraph"/>
        <w:ind w:left="360"/>
        <w:jc w:val="both"/>
        <w:rPr>
          <w:rFonts w:ascii="Arial" w:hAnsi="Arial" w:cs="Arial"/>
          <w:sz w:val="20"/>
          <w:szCs w:val="20"/>
        </w:rPr>
      </w:pPr>
    </w:p>
    <w:p w:rsidR="00166ADD" w:rsidRPr="00537E35" w:rsidRDefault="00166ADD"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b/>
          <w:sz w:val="20"/>
          <w:szCs w:val="20"/>
          <w:u w:val="single"/>
        </w:rPr>
      </w:pPr>
      <w:r w:rsidRPr="00242F3D">
        <w:rPr>
          <w:rFonts w:ascii="Arial" w:hAnsi="Arial" w:cs="Arial"/>
          <w:b/>
          <w:sz w:val="20"/>
          <w:szCs w:val="20"/>
          <w:u w:val="single"/>
        </w:rPr>
        <w:t xml:space="preserve">4.2 Managing Conflicts of Interest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 xml:space="preserve">The voting on investee company resolutions may at times create a conflict of interest between the interests of shareholders of Aviva Life and the interests of Aviva Life’s policyholders. . Some of the key instances are as under –  </w:t>
      </w:r>
    </w:p>
    <w:p w:rsidR="00F52F14" w:rsidRPr="00242F3D" w:rsidRDefault="00F52F14" w:rsidP="0020390C">
      <w:pPr>
        <w:pStyle w:val="ListParagraph"/>
        <w:ind w:left="360"/>
        <w:jc w:val="both"/>
        <w:rPr>
          <w:rFonts w:ascii="Arial" w:hAnsi="Arial" w:cs="Arial"/>
          <w:sz w:val="20"/>
          <w:szCs w:val="20"/>
        </w:rPr>
      </w:pPr>
    </w:p>
    <w:p w:rsidR="0020390C" w:rsidRPr="00242F3D" w:rsidRDefault="0020390C" w:rsidP="0020390C">
      <w:pPr>
        <w:pStyle w:val="ListParagraph"/>
        <w:numPr>
          <w:ilvl w:val="0"/>
          <w:numId w:val="55"/>
        </w:numPr>
        <w:spacing w:after="200" w:line="276" w:lineRule="auto"/>
        <w:contextualSpacing/>
        <w:jc w:val="both"/>
        <w:rPr>
          <w:rFonts w:ascii="Arial" w:hAnsi="Arial" w:cs="Arial"/>
          <w:sz w:val="20"/>
          <w:szCs w:val="20"/>
        </w:rPr>
      </w:pPr>
      <w:r w:rsidRPr="00242F3D">
        <w:rPr>
          <w:rFonts w:ascii="Arial" w:hAnsi="Arial" w:cs="Arial"/>
          <w:sz w:val="20"/>
          <w:szCs w:val="20"/>
        </w:rPr>
        <w:t xml:space="preserve">The investee company is a customer of Aviva Life or its promoters  </w:t>
      </w:r>
    </w:p>
    <w:p w:rsidR="0020390C" w:rsidRPr="00242F3D" w:rsidRDefault="0020390C" w:rsidP="0020390C">
      <w:pPr>
        <w:pStyle w:val="ListParagraph"/>
        <w:numPr>
          <w:ilvl w:val="0"/>
          <w:numId w:val="55"/>
        </w:numPr>
        <w:spacing w:after="200" w:line="276" w:lineRule="auto"/>
        <w:contextualSpacing/>
        <w:jc w:val="both"/>
        <w:rPr>
          <w:rFonts w:ascii="Arial" w:hAnsi="Arial" w:cs="Arial"/>
          <w:sz w:val="20"/>
          <w:szCs w:val="20"/>
        </w:rPr>
      </w:pPr>
      <w:r w:rsidRPr="00242F3D">
        <w:rPr>
          <w:rFonts w:ascii="Arial" w:hAnsi="Arial" w:cs="Arial"/>
          <w:sz w:val="20"/>
          <w:szCs w:val="20"/>
        </w:rPr>
        <w:t xml:space="preserve">The investee company is a business partner (distributor, vendor etc) to Aviva Life or its promoters  </w:t>
      </w:r>
    </w:p>
    <w:p w:rsidR="0020390C" w:rsidRPr="00242F3D" w:rsidRDefault="0020390C" w:rsidP="0020390C">
      <w:pPr>
        <w:pStyle w:val="ListParagraph"/>
        <w:numPr>
          <w:ilvl w:val="0"/>
          <w:numId w:val="55"/>
        </w:numPr>
        <w:spacing w:after="200" w:line="276" w:lineRule="auto"/>
        <w:contextualSpacing/>
        <w:jc w:val="both"/>
        <w:rPr>
          <w:rFonts w:ascii="Arial" w:hAnsi="Arial" w:cs="Arial"/>
          <w:sz w:val="20"/>
          <w:szCs w:val="20"/>
        </w:rPr>
      </w:pPr>
      <w:r w:rsidRPr="00242F3D">
        <w:rPr>
          <w:rFonts w:ascii="Arial" w:hAnsi="Arial" w:cs="Arial"/>
          <w:sz w:val="20"/>
          <w:szCs w:val="20"/>
        </w:rPr>
        <w:t>Key managerial personnel of Aviva Life may have</w:t>
      </w:r>
      <w:r w:rsidRPr="00242F3D">
        <w:rPr>
          <w:rFonts w:ascii="Arial" w:hAnsi="Arial" w:cs="Arial"/>
          <w:sz w:val="20"/>
          <w:szCs w:val="20"/>
        </w:rPr>
        <w:sym w:font="Symbol" w:char="F0D8"/>
      </w:r>
      <w:r w:rsidRPr="00242F3D">
        <w:rPr>
          <w:rFonts w:ascii="Arial" w:hAnsi="Arial" w:cs="Arial"/>
          <w:sz w:val="20"/>
          <w:szCs w:val="20"/>
        </w:rPr>
        <w:t xml:space="preserve"> personal interests that conflict with their responsibility to act in the best interests of the policyholders. Personal interests include direct interests as well as those of family, friends, affiliates entities or other organizations a person may be involved with. A conflict of interest may be actual, potential or perceived and may be financial or nonfinancial.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 xml:space="preserve">Aviva Life will manage conflicts of interest by requiring members of the Voting / Investment Committee / Board of Directors and other personnel involved in implementing the stewardship code to: </w:t>
      </w:r>
    </w:p>
    <w:p w:rsidR="0020390C" w:rsidRPr="00242F3D" w:rsidRDefault="0020390C" w:rsidP="0020390C">
      <w:pPr>
        <w:pStyle w:val="ListParagraph"/>
        <w:ind w:left="360"/>
        <w:jc w:val="both"/>
        <w:rPr>
          <w:rFonts w:ascii="Arial" w:hAnsi="Arial" w:cs="Arial"/>
          <w:sz w:val="20"/>
          <w:szCs w:val="20"/>
        </w:rPr>
      </w:pPr>
    </w:p>
    <w:p w:rsidR="0020390C" w:rsidRPr="00242F3D" w:rsidRDefault="00715AB3" w:rsidP="0020390C">
      <w:pPr>
        <w:pStyle w:val="ListParagraph"/>
        <w:numPr>
          <w:ilvl w:val="0"/>
          <w:numId w:val="56"/>
        </w:numPr>
        <w:spacing w:after="200" w:line="276" w:lineRule="auto"/>
        <w:contextualSpacing/>
        <w:jc w:val="both"/>
        <w:rPr>
          <w:rFonts w:ascii="Arial" w:hAnsi="Arial" w:cs="Arial"/>
          <w:sz w:val="20"/>
          <w:szCs w:val="20"/>
        </w:rPr>
      </w:pPr>
      <w:r>
        <w:rPr>
          <w:rFonts w:ascii="Arial" w:hAnsi="Arial" w:cs="Arial"/>
          <w:sz w:val="20"/>
          <w:szCs w:val="20"/>
        </w:rPr>
        <w:t xml:space="preserve">The legal/secretarial function will interface with the KMPs to </w:t>
      </w:r>
      <w:r w:rsidR="0020390C" w:rsidRPr="00242F3D">
        <w:rPr>
          <w:rFonts w:ascii="Arial" w:hAnsi="Arial" w:cs="Arial"/>
          <w:sz w:val="20"/>
          <w:szCs w:val="20"/>
        </w:rPr>
        <w:t>Identify and disclose any conflicts of interest</w:t>
      </w:r>
      <w:r w:rsidR="0055650B">
        <w:rPr>
          <w:rFonts w:ascii="Arial" w:hAnsi="Arial" w:cs="Arial"/>
          <w:sz w:val="20"/>
          <w:szCs w:val="20"/>
        </w:rPr>
        <w:t xml:space="preserve"> to the Audit Committee</w:t>
      </w:r>
      <w:r w:rsidR="0020390C" w:rsidRPr="00242F3D">
        <w:rPr>
          <w:rFonts w:ascii="Arial" w:hAnsi="Arial" w:cs="Arial"/>
          <w:sz w:val="20"/>
          <w:szCs w:val="20"/>
        </w:rPr>
        <w:t xml:space="preserve">,  </w:t>
      </w:r>
    </w:p>
    <w:p w:rsidR="0020390C" w:rsidRPr="00242F3D" w:rsidRDefault="0020390C" w:rsidP="0020390C">
      <w:pPr>
        <w:pStyle w:val="ListParagraph"/>
        <w:numPr>
          <w:ilvl w:val="0"/>
          <w:numId w:val="56"/>
        </w:numPr>
        <w:spacing w:after="200" w:line="276" w:lineRule="auto"/>
        <w:contextualSpacing/>
        <w:jc w:val="both"/>
        <w:rPr>
          <w:rFonts w:ascii="Arial" w:hAnsi="Arial" w:cs="Arial"/>
          <w:sz w:val="20"/>
          <w:szCs w:val="20"/>
        </w:rPr>
      </w:pPr>
      <w:r w:rsidRPr="00242F3D">
        <w:rPr>
          <w:rFonts w:ascii="Arial" w:hAnsi="Arial" w:cs="Arial"/>
          <w:sz w:val="20"/>
          <w:szCs w:val="20"/>
        </w:rPr>
        <w:t>Avoid conflicts of interest where possible by abstaining from voting decision</w:t>
      </w:r>
    </w:p>
    <w:p w:rsidR="0020390C" w:rsidRPr="00242F3D" w:rsidRDefault="0020390C" w:rsidP="0020390C">
      <w:pPr>
        <w:pStyle w:val="ListParagraph"/>
        <w:ind w:left="360"/>
        <w:jc w:val="both"/>
        <w:rPr>
          <w:rFonts w:ascii="Arial" w:hAnsi="Arial" w:cs="Arial"/>
          <w:sz w:val="20"/>
          <w:szCs w:val="20"/>
        </w:rPr>
      </w:pPr>
    </w:p>
    <w:p w:rsidR="0020390C" w:rsidRPr="00242F3D" w:rsidRDefault="00565F2A" w:rsidP="0020390C">
      <w:pPr>
        <w:pStyle w:val="ListParagraph"/>
        <w:ind w:left="360"/>
        <w:jc w:val="both"/>
        <w:rPr>
          <w:rFonts w:ascii="Arial" w:hAnsi="Arial" w:cs="Arial"/>
          <w:sz w:val="20"/>
          <w:szCs w:val="20"/>
        </w:rPr>
      </w:pPr>
      <w:r w:rsidRPr="00565F2A">
        <w:rPr>
          <w:rFonts w:ascii="Arial" w:hAnsi="Arial" w:cs="Arial"/>
          <w:sz w:val="20"/>
          <w:szCs w:val="20"/>
        </w:rPr>
        <w:t>Once the conflict of interest has been appropriately disclosed, the CEO will take the required decisions. In case the conflict of interest pertains to the CEO, the appropriate decision will be taken by the Investment Committee</w:t>
      </w:r>
      <w:r w:rsidR="0020390C" w:rsidRPr="00537E35">
        <w:rPr>
          <w:rFonts w:ascii="Arial" w:hAnsi="Arial" w:cs="Arial"/>
          <w:sz w:val="20"/>
          <w:szCs w:val="20"/>
        </w:rPr>
        <w:t xml:space="preserve">. </w:t>
      </w:r>
      <w:r w:rsidR="00BB62C8" w:rsidRPr="00BB62C8">
        <w:rPr>
          <w:rFonts w:ascii="Arial" w:hAnsi="Arial" w:cs="Arial"/>
          <w:sz w:val="20"/>
          <w:szCs w:val="20"/>
        </w:rPr>
        <w:t xml:space="preserve">Record of such disclosures and minutes of decisions taken thereafter shall be maintained. </w:t>
      </w:r>
      <w:r w:rsidR="0020390C" w:rsidRPr="00537E35">
        <w:rPr>
          <w:rFonts w:ascii="Arial" w:hAnsi="Arial" w:cs="Arial"/>
          <w:sz w:val="20"/>
          <w:szCs w:val="20"/>
        </w:rPr>
        <w:t>As a principle</w:t>
      </w:r>
      <w:r w:rsidR="0020390C" w:rsidRPr="00242F3D">
        <w:rPr>
          <w:rFonts w:ascii="Arial" w:hAnsi="Arial" w:cs="Arial"/>
          <w:sz w:val="20"/>
          <w:szCs w:val="20"/>
        </w:rPr>
        <w:t xml:space="preserve">, in any case involving a conflict of interest, the voting decisions of Aviva Life will be determined keeping interests of the policy holders paramount. </w:t>
      </w:r>
    </w:p>
    <w:p w:rsidR="00A979D6" w:rsidRDefault="00A979D6" w:rsidP="0020390C">
      <w:pPr>
        <w:pStyle w:val="ListParagraph"/>
        <w:ind w:left="360"/>
        <w:jc w:val="both"/>
        <w:rPr>
          <w:rFonts w:ascii="Arial" w:hAnsi="Arial" w:cs="Arial"/>
          <w:b/>
          <w:sz w:val="20"/>
          <w:szCs w:val="20"/>
          <w:u w:val="single"/>
        </w:rPr>
      </w:pPr>
    </w:p>
    <w:p w:rsidR="0020390C" w:rsidRPr="00242F3D" w:rsidRDefault="0020390C" w:rsidP="0020390C">
      <w:pPr>
        <w:pStyle w:val="ListParagraph"/>
        <w:ind w:left="360"/>
        <w:jc w:val="both"/>
        <w:rPr>
          <w:rFonts w:ascii="Arial" w:hAnsi="Arial" w:cs="Arial"/>
          <w:b/>
          <w:sz w:val="20"/>
          <w:szCs w:val="20"/>
          <w:u w:val="single"/>
        </w:rPr>
      </w:pPr>
      <w:r w:rsidRPr="00242F3D">
        <w:rPr>
          <w:rFonts w:ascii="Arial" w:hAnsi="Arial" w:cs="Arial"/>
          <w:b/>
          <w:sz w:val="20"/>
          <w:szCs w:val="20"/>
          <w:u w:val="single"/>
        </w:rPr>
        <w:t xml:space="preserve">4.3 Monitoring of Investee Companies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The primary responsibility of monitoring the investee companies rests with investment team of Aviva Life. The monitoring involves both financial (quarterly results, annual reports, expansion plans etc.) and non-financial activities (strategy, capital allocation, management evaluation, remuneration to top management, independence of the Board of Directors, corporate governance issues</w:t>
      </w:r>
      <w:r w:rsidR="0044400B">
        <w:rPr>
          <w:rFonts w:ascii="Arial" w:hAnsi="Arial" w:cs="Arial"/>
          <w:sz w:val="20"/>
          <w:szCs w:val="20"/>
        </w:rPr>
        <w:t xml:space="preserve"> including remuneration</w:t>
      </w:r>
      <w:r w:rsidR="007D30C3">
        <w:rPr>
          <w:rFonts w:ascii="Arial" w:hAnsi="Arial" w:cs="Arial"/>
          <w:sz w:val="20"/>
          <w:szCs w:val="20"/>
        </w:rPr>
        <w:t>,</w:t>
      </w:r>
      <w:r w:rsidR="0055650B">
        <w:rPr>
          <w:rFonts w:ascii="Arial" w:hAnsi="Arial" w:cs="Arial"/>
          <w:sz w:val="20"/>
          <w:szCs w:val="20"/>
        </w:rPr>
        <w:t xml:space="preserve"> </w:t>
      </w:r>
      <w:r w:rsidR="0044400B">
        <w:rPr>
          <w:rFonts w:ascii="Arial" w:hAnsi="Arial" w:cs="Arial"/>
          <w:sz w:val="20"/>
          <w:szCs w:val="20"/>
        </w:rPr>
        <w:t>Board diversity, independent directors and related party transactions</w:t>
      </w:r>
      <w:r w:rsidR="007D30C3">
        <w:rPr>
          <w:rFonts w:ascii="Arial" w:hAnsi="Arial" w:cs="Arial"/>
          <w:sz w:val="20"/>
          <w:szCs w:val="20"/>
        </w:rPr>
        <w:t xml:space="preserve"> ESG (environment, social and governance) risks</w:t>
      </w:r>
      <w:r w:rsidRPr="00242F3D">
        <w:rPr>
          <w:rFonts w:ascii="Arial" w:hAnsi="Arial" w:cs="Arial"/>
          <w:sz w:val="20"/>
          <w:szCs w:val="20"/>
        </w:rPr>
        <w:t xml:space="preserve"> etc). The financial monitoring is in a way part of the investment decision making process of buy or sell while non-</w:t>
      </w:r>
      <w:r w:rsidRPr="00242F3D">
        <w:rPr>
          <w:rFonts w:ascii="Arial" w:hAnsi="Arial" w:cs="Arial"/>
          <w:sz w:val="20"/>
          <w:szCs w:val="20"/>
        </w:rPr>
        <w:lastRenderedPageBreak/>
        <w:t>financial monitoring is a part of qualitative assessment of management action and intent. Monitoring essentially involves using all publicly available information, interactions with the management</w:t>
      </w:r>
      <w:r w:rsidR="005F7DCC">
        <w:rPr>
          <w:rFonts w:ascii="Arial" w:hAnsi="Arial" w:cs="Arial"/>
          <w:sz w:val="20"/>
          <w:szCs w:val="20"/>
        </w:rPr>
        <w:t xml:space="preserve"> / attending general meeting</w:t>
      </w:r>
      <w:r w:rsidRPr="00242F3D">
        <w:rPr>
          <w:rFonts w:ascii="Arial" w:hAnsi="Arial" w:cs="Arial"/>
          <w:sz w:val="20"/>
          <w:szCs w:val="20"/>
        </w:rPr>
        <w:t xml:space="preserve"> of investee companies, reliance on third party research and industry newsflows to monitor these companies. The investment team would </w:t>
      </w:r>
      <w:proofErr w:type="gramStart"/>
      <w:r w:rsidR="005F7DCC">
        <w:rPr>
          <w:rFonts w:ascii="Arial" w:hAnsi="Arial" w:cs="Arial"/>
          <w:sz w:val="20"/>
          <w:szCs w:val="20"/>
        </w:rPr>
        <w:t xml:space="preserve">endeavor </w:t>
      </w:r>
      <w:r w:rsidRPr="00242F3D">
        <w:rPr>
          <w:rFonts w:ascii="Arial" w:hAnsi="Arial" w:cs="Arial"/>
          <w:sz w:val="20"/>
          <w:szCs w:val="20"/>
        </w:rPr>
        <w:t xml:space="preserve"> to</w:t>
      </w:r>
      <w:proofErr w:type="gramEnd"/>
      <w:r w:rsidRPr="00242F3D">
        <w:rPr>
          <w:rFonts w:ascii="Arial" w:hAnsi="Arial" w:cs="Arial"/>
          <w:sz w:val="20"/>
          <w:szCs w:val="20"/>
        </w:rPr>
        <w:t xml:space="preserve"> meet every company atleast once in a year (in person or through a call) to get a business update. There may be instances, where investee company does not meet investors as a part of their own investor interaction policy. In such cases, financial reports of investee company as well as any other publicly available information will be monitored and reviewed. Monitoring the Investee Company’s actions at times will involve circumstances that are privy only to the company management and to that extent lack of adequate publicly available information may not help in identifying/addressing potential risks. Aviva Life will not usually seek to nominate its representative on the Board of an investee company, unless such investment is strategic in nature and / or the Investment Committee decides that a nominee is warranted. The Investment Committee, in that case, will recommend to the Board of Aviva Life regarding nomination of members on the Board of investee company. </w:t>
      </w:r>
    </w:p>
    <w:p w:rsidR="0020390C" w:rsidRDefault="0020390C" w:rsidP="0020390C">
      <w:pPr>
        <w:pStyle w:val="ListParagraph"/>
        <w:ind w:left="360"/>
        <w:jc w:val="both"/>
        <w:rPr>
          <w:rFonts w:ascii="Arial" w:hAnsi="Arial" w:cs="Arial"/>
          <w:sz w:val="20"/>
          <w:szCs w:val="20"/>
        </w:rPr>
      </w:pPr>
    </w:p>
    <w:p w:rsidR="00256F07" w:rsidRDefault="00256F07" w:rsidP="0020390C">
      <w:pPr>
        <w:pStyle w:val="ListParagraph"/>
        <w:ind w:left="360"/>
        <w:jc w:val="both"/>
        <w:rPr>
          <w:rFonts w:ascii="Arial" w:hAnsi="Arial" w:cs="Arial"/>
          <w:sz w:val="20"/>
          <w:szCs w:val="20"/>
        </w:rPr>
      </w:pPr>
      <w:r>
        <w:rPr>
          <w:rFonts w:ascii="Arial" w:hAnsi="Arial" w:cs="Arial"/>
          <w:sz w:val="20"/>
          <w:szCs w:val="20"/>
        </w:rPr>
        <w:t xml:space="preserve">During the course of monitoring and interaction with the investee companies, if the investment team comes in possession of any </w:t>
      </w:r>
      <w:r w:rsidR="003E0A89">
        <w:rPr>
          <w:rFonts w:ascii="Arial" w:hAnsi="Arial" w:cs="Arial"/>
          <w:sz w:val="20"/>
          <w:szCs w:val="20"/>
        </w:rPr>
        <w:t>‘</w:t>
      </w:r>
      <w:r>
        <w:rPr>
          <w:rFonts w:ascii="Arial" w:hAnsi="Arial" w:cs="Arial"/>
          <w:sz w:val="20"/>
          <w:szCs w:val="20"/>
        </w:rPr>
        <w:t>unpublished price sensitive information</w:t>
      </w:r>
      <w:r w:rsidR="003E0A89">
        <w:rPr>
          <w:rFonts w:ascii="Arial" w:hAnsi="Arial" w:cs="Arial"/>
          <w:sz w:val="20"/>
          <w:szCs w:val="20"/>
        </w:rPr>
        <w:t>’</w:t>
      </w:r>
      <w:r>
        <w:rPr>
          <w:rFonts w:ascii="Arial" w:hAnsi="Arial" w:cs="Arial"/>
          <w:sz w:val="20"/>
          <w:szCs w:val="20"/>
        </w:rPr>
        <w:t xml:space="preserve">, it would be dealt with in accordance with the </w:t>
      </w:r>
      <w:r w:rsidRPr="00256F07">
        <w:rPr>
          <w:rFonts w:ascii="Arial" w:hAnsi="Arial" w:cs="Arial"/>
          <w:sz w:val="20"/>
          <w:szCs w:val="20"/>
        </w:rPr>
        <w:t>SEBI(Prohibition of Insider Trading) Regulations, 2015</w:t>
      </w:r>
      <w:r>
        <w:rPr>
          <w:rFonts w:ascii="Arial" w:hAnsi="Arial" w:cs="Arial"/>
          <w:sz w:val="20"/>
          <w:szCs w:val="20"/>
        </w:rPr>
        <w:t>.</w:t>
      </w:r>
    </w:p>
    <w:p w:rsidR="00256F07" w:rsidRPr="00242F3D" w:rsidRDefault="00256F07"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b/>
          <w:sz w:val="20"/>
          <w:szCs w:val="20"/>
          <w:u w:val="single"/>
        </w:rPr>
      </w:pPr>
      <w:r w:rsidRPr="00242F3D">
        <w:rPr>
          <w:rFonts w:ascii="Arial" w:hAnsi="Arial" w:cs="Arial"/>
          <w:b/>
          <w:sz w:val="20"/>
          <w:szCs w:val="20"/>
          <w:u w:val="single"/>
        </w:rPr>
        <w:t xml:space="preserve">4.4 Intervention in the Investee companies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 xml:space="preserve">At times, certain actions of the investee companies may create concerns on account of insufficient disclosures, regulatory announcements, business performance, governance, capital allocation, business strategy etc. Aviva Life will evaluate these instances and post evaluation may decide to intervene on any cases where it believes a need for intervention has arisen to protect value of its investment and discharging its responsibility to policyholders. The objective of the intervention and interactions is to play a constructive role in enhancing the value of the investment in the equity of the investee companies to benefit the policyholders of Aviva Life. </w:t>
      </w:r>
      <w:r w:rsidR="00515AA9">
        <w:rPr>
          <w:rFonts w:ascii="Arial" w:hAnsi="Arial" w:cs="Arial"/>
          <w:sz w:val="20"/>
          <w:szCs w:val="20"/>
        </w:rPr>
        <w:t xml:space="preserve">Such an intervention will be made even if the investments are held in funds where a passive investment strategy is followed. </w:t>
      </w:r>
      <w:r w:rsidRPr="00242F3D">
        <w:rPr>
          <w:rFonts w:ascii="Arial" w:hAnsi="Arial" w:cs="Arial"/>
          <w:sz w:val="20"/>
          <w:szCs w:val="20"/>
        </w:rPr>
        <w:t xml:space="preserve">Recommendation to IC for intervention will be made by Voting Committee.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sz w:val="20"/>
          <w:szCs w:val="20"/>
          <w:u w:val="single"/>
        </w:rPr>
      </w:pPr>
      <w:r w:rsidRPr="00242F3D">
        <w:rPr>
          <w:rFonts w:ascii="Arial" w:hAnsi="Arial" w:cs="Arial"/>
          <w:sz w:val="20"/>
          <w:szCs w:val="20"/>
          <w:u w:val="single"/>
        </w:rPr>
        <w:t>Step 1:</w:t>
      </w:r>
      <w:r w:rsidR="00B14AC8">
        <w:rPr>
          <w:rFonts w:ascii="Arial" w:hAnsi="Arial" w:cs="Arial"/>
          <w:sz w:val="20"/>
          <w:szCs w:val="20"/>
          <w:u w:val="single"/>
        </w:rPr>
        <w:t xml:space="preserve"> </w:t>
      </w:r>
      <w:r w:rsidRPr="00242F3D">
        <w:rPr>
          <w:rFonts w:ascii="Arial" w:hAnsi="Arial" w:cs="Arial"/>
          <w:sz w:val="20"/>
          <w:szCs w:val="20"/>
          <w:u w:val="single"/>
        </w:rPr>
        <w:t xml:space="preserve">Interaction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 xml:space="preserve">On any investee company action that necessitates further inquiry, Aviva Life as an active shareholder will seek to engage with the company's management to discuss the concerns and apprehensions and actions to mitigate the concerns. The interactions must be held with the investee company's personnel designated to interact with investors and in confidence. Depending upon the adequacy of the response from the management the investment team will either be satisfied about the action or may seek follow-up action from the investee company. In the cases of follow up action, Aviva Life will re-engage with the management to get updates on course of action plan to get satisfactory response. A time bound plan to modify the action should be discussed and agreed upon with Investee </w:t>
      </w:r>
      <w:r w:rsidR="00B14AC8">
        <w:rPr>
          <w:rFonts w:ascii="Arial" w:hAnsi="Arial" w:cs="Arial"/>
          <w:sz w:val="20"/>
          <w:szCs w:val="20"/>
        </w:rPr>
        <w:t>C</w:t>
      </w:r>
      <w:r w:rsidRPr="00242F3D">
        <w:rPr>
          <w:rFonts w:ascii="Arial" w:hAnsi="Arial" w:cs="Arial"/>
          <w:sz w:val="20"/>
          <w:szCs w:val="20"/>
        </w:rPr>
        <w:t xml:space="preserve">ompany.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sz w:val="20"/>
          <w:szCs w:val="20"/>
          <w:u w:val="single"/>
        </w:rPr>
      </w:pPr>
      <w:r w:rsidRPr="00242F3D">
        <w:rPr>
          <w:rFonts w:ascii="Arial" w:hAnsi="Arial" w:cs="Arial"/>
          <w:sz w:val="20"/>
          <w:szCs w:val="20"/>
          <w:u w:val="single"/>
        </w:rPr>
        <w:t>Step 2:</w:t>
      </w:r>
      <w:r w:rsidR="00B14AC8">
        <w:rPr>
          <w:rFonts w:ascii="Arial" w:hAnsi="Arial" w:cs="Arial"/>
          <w:sz w:val="20"/>
          <w:szCs w:val="20"/>
          <w:u w:val="single"/>
        </w:rPr>
        <w:t xml:space="preserve"> </w:t>
      </w:r>
      <w:r w:rsidRPr="00242F3D">
        <w:rPr>
          <w:rFonts w:ascii="Arial" w:hAnsi="Arial" w:cs="Arial"/>
          <w:sz w:val="20"/>
          <w:szCs w:val="20"/>
          <w:u w:val="single"/>
        </w:rPr>
        <w:t xml:space="preserve">Escalation </w:t>
      </w: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 xml:space="preserve">In cases where the management of the investee company fails to take necessary steps, to modify and correct the actions, the investment team will report the subject matter to Investment Committee of Aviva Life for further decision regarding escalation to the Board of Directors of the investee company. The Investment Committee may choose to engage with Board of directors of the investee company without involving the management of the investee company in order to escalate the matter for a resolution on the issues and concerns. In these cases, Aviva Life will not compulsorily exit its investment in the investee company. The decision to purchase more equity or sell (full or partial) of the investment in the investee company shall be made by the Investment Committee. </w:t>
      </w:r>
    </w:p>
    <w:p w:rsidR="0020390C" w:rsidRPr="00242F3D" w:rsidRDefault="0020390C" w:rsidP="0020390C">
      <w:pPr>
        <w:pStyle w:val="ListParagraph"/>
        <w:ind w:left="360"/>
        <w:jc w:val="both"/>
        <w:rPr>
          <w:rFonts w:ascii="Arial" w:hAnsi="Arial" w:cs="Arial"/>
          <w:sz w:val="20"/>
          <w:szCs w:val="20"/>
        </w:rPr>
      </w:pPr>
    </w:p>
    <w:p w:rsidR="00FD367E" w:rsidRDefault="00FD367E" w:rsidP="0020390C">
      <w:pPr>
        <w:pStyle w:val="ListParagraph"/>
        <w:ind w:left="360"/>
        <w:jc w:val="both"/>
        <w:rPr>
          <w:rFonts w:ascii="Arial" w:hAnsi="Arial" w:cs="Arial"/>
          <w:sz w:val="20"/>
          <w:szCs w:val="20"/>
          <w:u w:val="single"/>
        </w:rPr>
      </w:pPr>
    </w:p>
    <w:p w:rsidR="00FD367E" w:rsidRDefault="00FD367E" w:rsidP="0020390C">
      <w:pPr>
        <w:pStyle w:val="ListParagraph"/>
        <w:ind w:left="360"/>
        <w:jc w:val="both"/>
        <w:rPr>
          <w:rFonts w:ascii="Arial" w:hAnsi="Arial" w:cs="Arial"/>
          <w:sz w:val="20"/>
          <w:szCs w:val="20"/>
          <w:u w:val="single"/>
        </w:rPr>
      </w:pPr>
    </w:p>
    <w:p w:rsidR="00FD367E" w:rsidRDefault="00FD367E" w:rsidP="0020390C">
      <w:pPr>
        <w:pStyle w:val="ListParagraph"/>
        <w:ind w:left="360"/>
        <w:jc w:val="both"/>
        <w:rPr>
          <w:rFonts w:ascii="Arial" w:hAnsi="Arial" w:cs="Arial"/>
          <w:sz w:val="20"/>
          <w:szCs w:val="20"/>
          <w:u w:val="single"/>
        </w:rPr>
      </w:pPr>
    </w:p>
    <w:p w:rsidR="0020390C" w:rsidRPr="00242F3D" w:rsidRDefault="0020390C" w:rsidP="0020390C">
      <w:pPr>
        <w:pStyle w:val="ListParagraph"/>
        <w:ind w:left="360"/>
        <w:jc w:val="both"/>
        <w:rPr>
          <w:rFonts w:ascii="Arial" w:hAnsi="Arial" w:cs="Arial"/>
          <w:sz w:val="20"/>
          <w:szCs w:val="20"/>
          <w:u w:val="single"/>
        </w:rPr>
      </w:pPr>
      <w:r w:rsidRPr="00242F3D">
        <w:rPr>
          <w:rFonts w:ascii="Arial" w:hAnsi="Arial" w:cs="Arial"/>
          <w:sz w:val="20"/>
          <w:szCs w:val="20"/>
          <w:u w:val="single"/>
        </w:rPr>
        <w:lastRenderedPageBreak/>
        <w:t>Step 3:</w:t>
      </w:r>
      <w:r w:rsidR="00B14AC8">
        <w:rPr>
          <w:rFonts w:ascii="Arial" w:hAnsi="Arial" w:cs="Arial"/>
          <w:sz w:val="20"/>
          <w:szCs w:val="20"/>
          <w:u w:val="single"/>
        </w:rPr>
        <w:t xml:space="preserve"> </w:t>
      </w:r>
      <w:r w:rsidRPr="00242F3D">
        <w:rPr>
          <w:rFonts w:ascii="Arial" w:hAnsi="Arial" w:cs="Arial"/>
          <w:sz w:val="20"/>
          <w:szCs w:val="20"/>
          <w:u w:val="single"/>
        </w:rPr>
        <w:t xml:space="preserve">Reporting to Regulatory Authorities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 xml:space="preserve">The escalation with the Board of the investee company will usually lead to a resolution of the issues raised. However in cases where there is lack of any response or failure to provide satisfactory response on the issues, the Investment Committee after seeking approval from Board of Directors of Aviva Life, may decide to report to the relevant regulatory authority or any Government agency in cases. These cases are expected to be either a matter of fraudulent actions or matters of public interest.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b/>
          <w:sz w:val="20"/>
          <w:szCs w:val="20"/>
          <w:u w:val="single"/>
        </w:rPr>
      </w:pPr>
      <w:r w:rsidRPr="00242F3D">
        <w:rPr>
          <w:rFonts w:ascii="Arial" w:hAnsi="Arial" w:cs="Arial"/>
          <w:b/>
          <w:sz w:val="20"/>
          <w:szCs w:val="20"/>
          <w:u w:val="single"/>
        </w:rPr>
        <w:t xml:space="preserve">4.5 Collaboration with other Institutional Investors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Aviva Life will need to coordinate with other shareholders to create a collective forum</w:t>
      </w:r>
      <w:r w:rsidR="006129FA">
        <w:rPr>
          <w:rFonts w:ascii="Arial" w:hAnsi="Arial" w:cs="Arial"/>
          <w:sz w:val="20"/>
          <w:szCs w:val="20"/>
        </w:rPr>
        <w:t>,</w:t>
      </w:r>
      <w:r w:rsidRPr="00242F3D">
        <w:rPr>
          <w:rFonts w:ascii="Arial" w:hAnsi="Arial" w:cs="Arial"/>
          <w:sz w:val="20"/>
          <w:szCs w:val="20"/>
        </w:rPr>
        <w:t xml:space="preserve"> </w:t>
      </w:r>
      <w:r w:rsidR="006129FA" w:rsidRPr="00595F5D">
        <w:rPr>
          <w:rFonts w:ascii="Arial" w:hAnsi="Arial" w:cs="Arial"/>
          <w:sz w:val="20"/>
          <w:szCs w:val="20"/>
        </w:rPr>
        <w:t xml:space="preserve">directly or through the insurance council, </w:t>
      </w:r>
      <w:r w:rsidRPr="00242F3D">
        <w:rPr>
          <w:rFonts w:ascii="Arial" w:hAnsi="Arial" w:cs="Arial"/>
          <w:sz w:val="20"/>
          <w:szCs w:val="20"/>
        </w:rPr>
        <w:t xml:space="preserve">for engaging with investee company management and Board of Directors. Aviva Life’s investment team may consult with other investors and collaborate with them on specific matters. These will be judged on a case by case basis based on the circumstances involved. </w:t>
      </w:r>
    </w:p>
    <w:p w:rsidR="0020390C" w:rsidRDefault="0020390C"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b/>
          <w:sz w:val="20"/>
          <w:szCs w:val="20"/>
          <w:u w:val="single"/>
        </w:rPr>
      </w:pPr>
      <w:r w:rsidRPr="00242F3D">
        <w:rPr>
          <w:rFonts w:ascii="Arial" w:hAnsi="Arial" w:cs="Arial"/>
          <w:b/>
          <w:sz w:val="20"/>
          <w:szCs w:val="20"/>
          <w:u w:val="single"/>
        </w:rPr>
        <w:t xml:space="preserve">4.6 Voting and disclosure of voting activity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sz w:val="20"/>
          <w:szCs w:val="20"/>
        </w:rPr>
      </w:pPr>
      <w:r w:rsidRPr="00242F3D">
        <w:rPr>
          <w:rFonts w:ascii="Arial" w:hAnsi="Arial" w:cs="Arial"/>
          <w:sz w:val="20"/>
          <w:szCs w:val="20"/>
        </w:rPr>
        <w:t xml:space="preserve">The Investment Committee will specify and set a threshold level in the </w:t>
      </w:r>
      <w:r w:rsidR="00B65941">
        <w:rPr>
          <w:rFonts w:ascii="Arial" w:hAnsi="Arial" w:cs="Arial"/>
          <w:sz w:val="20"/>
          <w:szCs w:val="20"/>
        </w:rPr>
        <w:t>“V</w:t>
      </w:r>
      <w:r w:rsidRPr="00242F3D">
        <w:rPr>
          <w:rFonts w:ascii="Arial" w:hAnsi="Arial" w:cs="Arial"/>
          <w:sz w:val="20"/>
          <w:szCs w:val="20"/>
        </w:rPr>
        <w:t>oting policy</w:t>
      </w:r>
      <w:r w:rsidR="00B65941">
        <w:rPr>
          <w:rFonts w:ascii="Arial" w:hAnsi="Arial" w:cs="Arial"/>
          <w:sz w:val="20"/>
          <w:szCs w:val="20"/>
        </w:rPr>
        <w:t>”</w:t>
      </w:r>
      <w:r w:rsidRPr="00242F3D">
        <w:rPr>
          <w:rFonts w:ascii="Arial" w:hAnsi="Arial" w:cs="Arial"/>
          <w:sz w:val="20"/>
          <w:szCs w:val="20"/>
        </w:rPr>
        <w:t xml:space="preserve"> at which voting gets prescribed. The Investment Committee will review and amend the threshold level based on experience. The decisions regarding the actual voting will be taken by Voting committee comprising of (CIO, CFO</w:t>
      </w:r>
      <w:r w:rsidR="006A0E32">
        <w:rPr>
          <w:rFonts w:ascii="Arial" w:hAnsi="Arial" w:cs="Arial"/>
          <w:sz w:val="20"/>
          <w:szCs w:val="20"/>
        </w:rPr>
        <w:t xml:space="preserve"> or SVP-Finance</w:t>
      </w:r>
      <w:r w:rsidR="008723DE">
        <w:rPr>
          <w:rFonts w:ascii="Arial" w:hAnsi="Arial" w:cs="Arial"/>
          <w:sz w:val="20"/>
          <w:szCs w:val="20"/>
        </w:rPr>
        <w:t>,</w:t>
      </w:r>
      <w:r w:rsidRPr="00242F3D">
        <w:rPr>
          <w:rFonts w:ascii="Arial" w:hAnsi="Arial" w:cs="Arial"/>
          <w:sz w:val="20"/>
          <w:szCs w:val="20"/>
        </w:rPr>
        <w:t xml:space="preserve"> and </w:t>
      </w:r>
      <w:r w:rsidR="008723DE">
        <w:rPr>
          <w:rFonts w:ascii="Arial" w:hAnsi="Arial" w:cs="Arial"/>
          <w:sz w:val="20"/>
          <w:szCs w:val="20"/>
        </w:rPr>
        <w:t xml:space="preserve">the </w:t>
      </w:r>
      <w:r w:rsidRPr="00242F3D">
        <w:rPr>
          <w:rFonts w:ascii="Arial" w:hAnsi="Arial" w:cs="Arial"/>
          <w:sz w:val="20"/>
          <w:szCs w:val="20"/>
        </w:rPr>
        <w:t>General Counsel</w:t>
      </w:r>
      <w:r w:rsidR="00360D24">
        <w:rPr>
          <w:rFonts w:ascii="Arial" w:hAnsi="Arial" w:cs="Arial"/>
          <w:sz w:val="20"/>
          <w:szCs w:val="20"/>
        </w:rPr>
        <w:t xml:space="preserve"> </w:t>
      </w:r>
      <w:r w:rsidR="00360D24" w:rsidRPr="00360D24">
        <w:rPr>
          <w:rFonts w:ascii="Arial" w:hAnsi="Arial" w:cs="Arial"/>
          <w:sz w:val="20"/>
          <w:szCs w:val="20"/>
        </w:rPr>
        <w:t>or in case where their office is vacated, any person discharging their role for interim</w:t>
      </w:r>
      <w:r w:rsidRPr="00242F3D">
        <w:rPr>
          <w:rFonts w:ascii="Arial" w:hAnsi="Arial" w:cs="Arial"/>
          <w:sz w:val="20"/>
          <w:szCs w:val="20"/>
        </w:rPr>
        <w:t xml:space="preserve">). The investment team of Aviva Life will be responsible for recommending their views on the resolutions to the Voting Committee. The Voting committee will not be bound by the recommendations of the investment team and may decide to have an independent view on the resolutions concerned. Aviva Life may seek the views of institutional advisory firm(s) but the decision will be that of the company. Subject to applicable laws, if Aviva Life lends stocks and if there is a voting action coming up in the lent stock during the lent period, where Aviva Life intends to vote, lent stocks will be called back. </w:t>
      </w:r>
    </w:p>
    <w:p w:rsidR="0020390C" w:rsidRPr="00242F3D" w:rsidRDefault="0020390C" w:rsidP="0020390C">
      <w:pPr>
        <w:pStyle w:val="ListParagraph"/>
        <w:ind w:left="360"/>
        <w:jc w:val="both"/>
        <w:rPr>
          <w:rFonts w:ascii="Arial" w:hAnsi="Arial" w:cs="Arial"/>
          <w:sz w:val="20"/>
          <w:szCs w:val="20"/>
        </w:rPr>
      </w:pPr>
    </w:p>
    <w:p w:rsidR="0020390C" w:rsidRPr="00242F3D" w:rsidRDefault="0020390C" w:rsidP="0020390C">
      <w:pPr>
        <w:pStyle w:val="ListParagraph"/>
        <w:ind w:left="360"/>
        <w:jc w:val="both"/>
        <w:rPr>
          <w:rFonts w:ascii="Arial" w:hAnsi="Arial" w:cs="Arial"/>
          <w:b/>
          <w:sz w:val="20"/>
          <w:szCs w:val="20"/>
          <w:u w:val="single"/>
        </w:rPr>
      </w:pPr>
      <w:r w:rsidRPr="00242F3D">
        <w:rPr>
          <w:rFonts w:ascii="Arial" w:hAnsi="Arial" w:cs="Arial"/>
          <w:b/>
          <w:sz w:val="20"/>
          <w:szCs w:val="20"/>
          <w:u w:val="single"/>
        </w:rPr>
        <w:t xml:space="preserve">4.7 Disclosures of Stewardship Activity </w:t>
      </w:r>
    </w:p>
    <w:p w:rsidR="0020390C" w:rsidRDefault="0020390C" w:rsidP="0020390C">
      <w:pPr>
        <w:pStyle w:val="ListParagraph"/>
        <w:ind w:left="360"/>
        <w:jc w:val="both"/>
        <w:rPr>
          <w:rFonts w:ascii="Arial" w:hAnsi="Arial" w:cs="Arial"/>
          <w:sz w:val="20"/>
          <w:szCs w:val="20"/>
        </w:rPr>
      </w:pPr>
      <w:r w:rsidRPr="00242F3D">
        <w:rPr>
          <w:rFonts w:ascii="Arial" w:hAnsi="Arial" w:cs="Arial"/>
          <w:sz w:val="20"/>
          <w:szCs w:val="20"/>
        </w:rPr>
        <w:t xml:space="preserve">Aviva Life will disclose all the voting and stewardship activities undertaken, in discharge of the fiduciary responsibilities to policyholders as a part of this stewardship policy. This disclosure will be made </w:t>
      </w:r>
      <w:r w:rsidR="009F424C">
        <w:rPr>
          <w:rFonts w:ascii="Arial" w:hAnsi="Arial" w:cs="Arial"/>
          <w:sz w:val="20"/>
          <w:szCs w:val="20"/>
        </w:rPr>
        <w:t xml:space="preserve">quarterly </w:t>
      </w:r>
      <w:r w:rsidRPr="00242F3D">
        <w:rPr>
          <w:rFonts w:ascii="Arial" w:hAnsi="Arial" w:cs="Arial"/>
          <w:sz w:val="20"/>
          <w:szCs w:val="20"/>
        </w:rPr>
        <w:t xml:space="preserve">on Aviva Life’s website, as part of public </w:t>
      </w:r>
      <w:r w:rsidR="009F424C">
        <w:rPr>
          <w:rFonts w:ascii="Arial" w:hAnsi="Arial" w:cs="Arial"/>
          <w:sz w:val="20"/>
          <w:szCs w:val="20"/>
        </w:rPr>
        <w:t>disclosure and as per the timelines prescribed for public disclosures</w:t>
      </w:r>
      <w:r w:rsidRPr="00242F3D">
        <w:rPr>
          <w:rFonts w:ascii="Arial" w:hAnsi="Arial" w:cs="Arial"/>
          <w:sz w:val="20"/>
          <w:szCs w:val="20"/>
        </w:rPr>
        <w:t xml:space="preserve">. </w:t>
      </w:r>
      <w:r w:rsidR="009F424C">
        <w:rPr>
          <w:rFonts w:ascii="Arial" w:hAnsi="Arial" w:cs="Arial"/>
          <w:sz w:val="20"/>
          <w:szCs w:val="20"/>
        </w:rPr>
        <w:t>Such disclosures will be made in the format prescribed by IRDAI in Annexure A to the IRDAI circular IRDAI/F&amp;A/GDL/CPM/045/02/2020 dated 7</w:t>
      </w:r>
      <w:r w:rsidR="00BB62C8" w:rsidRPr="00BB62C8">
        <w:rPr>
          <w:rFonts w:ascii="Arial" w:hAnsi="Arial" w:cs="Arial"/>
          <w:sz w:val="20"/>
          <w:szCs w:val="20"/>
          <w:vertAlign w:val="superscript"/>
        </w:rPr>
        <w:t>th</w:t>
      </w:r>
      <w:r w:rsidR="009F424C">
        <w:rPr>
          <w:rFonts w:ascii="Arial" w:hAnsi="Arial" w:cs="Arial"/>
          <w:sz w:val="20"/>
          <w:szCs w:val="20"/>
        </w:rPr>
        <w:t xml:space="preserve"> Feb 2020.</w:t>
      </w:r>
    </w:p>
    <w:p w:rsidR="00B4774D" w:rsidRDefault="00B4774D" w:rsidP="0020390C">
      <w:pPr>
        <w:pStyle w:val="ListParagraph"/>
        <w:ind w:left="360"/>
        <w:jc w:val="both"/>
        <w:rPr>
          <w:rFonts w:ascii="Arial" w:hAnsi="Arial" w:cs="Arial"/>
          <w:sz w:val="20"/>
          <w:szCs w:val="20"/>
        </w:rPr>
      </w:pPr>
    </w:p>
    <w:p w:rsidR="00B4774D" w:rsidRDefault="00BB62C8" w:rsidP="00E10F18">
      <w:pPr>
        <w:pStyle w:val="ListParagraph"/>
        <w:numPr>
          <w:ilvl w:val="1"/>
          <w:numId w:val="57"/>
        </w:numPr>
        <w:jc w:val="both"/>
        <w:rPr>
          <w:rFonts w:ascii="Arial" w:hAnsi="Arial" w:cs="Arial"/>
          <w:b/>
          <w:sz w:val="20"/>
          <w:szCs w:val="20"/>
          <w:u w:val="single"/>
        </w:rPr>
      </w:pPr>
      <w:r w:rsidRPr="00BB62C8">
        <w:rPr>
          <w:rFonts w:ascii="Arial" w:hAnsi="Arial" w:cs="Arial"/>
          <w:b/>
          <w:sz w:val="20"/>
          <w:szCs w:val="20"/>
          <w:u w:val="single"/>
        </w:rPr>
        <w:t>Training of Personnel for Stewardship Activities</w:t>
      </w:r>
    </w:p>
    <w:p w:rsidR="00E10F18" w:rsidRPr="00B4774D" w:rsidRDefault="00E10F18" w:rsidP="00E10F18">
      <w:pPr>
        <w:pStyle w:val="ListParagraph"/>
        <w:ind w:left="1080"/>
        <w:jc w:val="both"/>
        <w:rPr>
          <w:rFonts w:ascii="Arial" w:hAnsi="Arial" w:cs="Arial"/>
          <w:b/>
          <w:sz w:val="20"/>
          <w:szCs w:val="20"/>
          <w:u w:val="single"/>
        </w:rPr>
      </w:pPr>
    </w:p>
    <w:p w:rsidR="00B4774D" w:rsidRDefault="00B4774D" w:rsidP="00B4774D">
      <w:pPr>
        <w:pStyle w:val="ListParagraph"/>
        <w:ind w:left="360"/>
        <w:jc w:val="both"/>
        <w:rPr>
          <w:rFonts w:ascii="Arial" w:hAnsi="Arial" w:cs="Arial"/>
          <w:sz w:val="20"/>
          <w:szCs w:val="20"/>
        </w:rPr>
      </w:pPr>
      <w:r>
        <w:rPr>
          <w:rFonts w:ascii="Arial" w:hAnsi="Arial" w:cs="Arial"/>
          <w:sz w:val="20"/>
          <w:szCs w:val="20"/>
        </w:rPr>
        <w:t>Aviva Life</w:t>
      </w:r>
      <w:r w:rsidRPr="00B4774D">
        <w:rPr>
          <w:rFonts w:ascii="Arial" w:hAnsi="Arial" w:cs="Arial"/>
          <w:sz w:val="20"/>
          <w:szCs w:val="20"/>
        </w:rPr>
        <w:t xml:space="preserve"> shall encourage </w:t>
      </w:r>
      <w:r>
        <w:rPr>
          <w:rFonts w:ascii="Arial" w:hAnsi="Arial" w:cs="Arial"/>
          <w:sz w:val="20"/>
          <w:szCs w:val="20"/>
        </w:rPr>
        <w:t xml:space="preserve">and impart </w:t>
      </w:r>
      <w:r w:rsidR="005452F5">
        <w:rPr>
          <w:rFonts w:ascii="Arial" w:hAnsi="Arial" w:cs="Arial"/>
          <w:sz w:val="20"/>
          <w:szCs w:val="20"/>
        </w:rPr>
        <w:t>internal</w:t>
      </w:r>
      <w:r>
        <w:rPr>
          <w:rFonts w:ascii="Arial" w:hAnsi="Arial" w:cs="Arial"/>
          <w:sz w:val="20"/>
          <w:szCs w:val="20"/>
        </w:rPr>
        <w:t xml:space="preserve">/external training as required to </w:t>
      </w:r>
      <w:r w:rsidRPr="00B4774D">
        <w:rPr>
          <w:rFonts w:ascii="Arial" w:hAnsi="Arial" w:cs="Arial"/>
          <w:sz w:val="20"/>
          <w:szCs w:val="20"/>
        </w:rPr>
        <w:t xml:space="preserve">the investment team to </w:t>
      </w:r>
      <w:r>
        <w:rPr>
          <w:rFonts w:ascii="Arial" w:hAnsi="Arial" w:cs="Arial"/>
          <w:sz w:val="20"/>
          <w:szCs w:val="20"/>
        </w:rPr>
        <w:t>enable</w:t>
      </w:r>
      <w:r w:rsidRPr="00B4774D">
        <w:rPr>
          <w:rFonts w:ascii="Arial" w:hAnsi="Arial" w:cs="Arial"/>
          <w:sz w:val="20"/>
          <w:szCs w:val="20"/>
        </w:rPr>
        <w:t xml:space="preserve"> them to</w:t>
      </w:r>
      <w:r>
        <w:rPr>
          <w:rFonts w:ascii="Arial" w:hAnsi="Arial" w:cs="Arial"/>
          <w:sz w:val="20"/>
          <w:szCs w:val="20"/>
        </w:rPr>
        <w:t xml:space="preserve"> discharge</w:t>
      </w:r>
      <w:r w:rsidRPr="00B4774D">
        <w:rPr>
          <w:rFonts w:ascii="Arial" w:hAnsi="Arial" w:cs="Arial"/>
          <w:sz w:val="20"/>
          <w:szCs w:val="20"/>
        </w:rPr>
        <w:t xml:space="preserve"> stewardship responsibility</w:t>
      </w:r>
      <w:r>
        <w:rPr>
          <w:rFonts w:ascii="Arial" w:hAnsi="Arial" w:cs="Arial"/>
          <w:sz w:val="20"/>
          <w:szCs w:val="20"/>
        </w:rPr>
        <w:t>.</w:t>
      </w:r>
    </w:p>
    <w:p w:rsidR="00194F2F" w:rsidRPr="00242F3D" w:rsidRDefault="00194F2F" w:rsidP="00B4774D">
      <w:pPr>
        <w:pStyle w:val="ListParagraph"/>
        <w:ind w:left="360"/>
        <w:jc w:val="both"/>
        <w:rPr>
          <w:rFonts w:ascii="Arial" w:hAnsi="Arial" w:cs="Arial"/>
          <w:sz w:val="20"/>
          <w:szCs w:val="20"/>
        </w:rPr>
      </w:pPr>
      <w:r w:rsidRPr="00194F2F">
        <w:rPr>
          <w:rFonts w:ascii="Arial" w:hAnsi="Arial" w:cs="Arial"/>
          <w:sz w:val="20"/>
          <w:szCs w:val="20"/>
        </w:rPr>
        <w:t xml:space="preserve">The frequency of such training will be led by specific </w:t>
      </w:r>
      <w:r w:rsidR="00B6799E" w:rsidRPr="00194F2F">
        <w:rPr>
          <w:rFonts w:ascii="Arial" w:hAnsi="Arial" w:cs="Arial"/>
          <w:sz w:val="20"/>
          <w:szCs w:val="20"/>
        </w:rPr>
        <w:t>issues which have</w:t>
      </w:r>
      <w:r w:rsidRPr="00194F2F">
        <w:rPr>
          <w:rFonts w:ascii="Arial" w:hAnsi="Arial" w:cs="Arial"/>
          <w:sz w:val="20"/>
          <w:szCs w:val="20"/>
        </w:rPr>
        <w:t xml:space="preserve"> come to light during company analysis, global or domestic case studies, any new developments/guideline in the manner stewardship activities are conducted as per </w:t>
      </w:r>
      <w:r w:rsidR="00B6799E">
        <w:rPr>
          <w:rFonts w:ascii="Arial" w:hAnsi="Arial" w:cs="Arial"/>
          <w:sz w:val="20"/>
          <w:szCs w:val="20"/>
        </w:rPr>
        <w:t>Aviva</w:t>
      </w:r>
      <w:r w:rsidRPr="00194F2F">
        <w:rPr>
          <w:rFonts w:ascii="Arial" w:hAnsi="Arial" w:cs="Arial"/>
          <w:sz w:val="20"/>
          <w:szCs w:val="20"/>
        </w:rPr>
        <w:t xml:space="preserve"> stewardship policy </w:t>
      </w:r>
      <w:r>
        <w:rPr>
          <w:rFonts w:ascii="Arial" w:hAnsi="Arial" w:cs="Arial"/>
          <w:sz w:val="20"/>
          <w:szCs w:val="20"/>
        </w:rPr>
        <w:t>or IRDAI guidelines</w:t>
      </w:r>
      <w:r w:rsidRPr="00194F2F">
        <w:rPr>
          <w:rFonts w:ascii="Arial" w:hAnsi="Arial" w:cs="Arial"/>
          <w:sz w:val="20"/>
          <w:szCs w:val="20"/>
        </w:rPr>
        <w:t>.</w:t>
      </w:r>
    </w:p>
    <w:p w:rsidR="0020390C" w:rsidRPr="00242F3D" w:rsidRDefault="0020390C">
      <w:pPr>
        <w:pStyle w:val="NormalWeb"/>
        <w:spacing w:before="0" w:beforeAutospacing="0" w:after="0" w:afterAutospacing="0"/>
        <w:jc w:val="both"/>
        <w:rPr>
          <w:rFonts w:ascii="Arial" w:hAnsi="Arial" w:cs="Arial"/>
          <w:sz w:val="20"/>
          <w:szCs w:val="20"/>
        </w:rPr>
      </w:pPr>
    </w:p>
    <w:p w:rsidR="00A979D6" w:rsidRDefault="00A979D6">
      <w:pPr>
        <w:rPr>
          <w:rFonts w:ascii="Arial" w:hAnsi="Arial" w:cs="Arial"/>
          <w:sz w:val="20"/>
          <w:szCs w:val="20"/>
        </w:rPr>
      </w:pPr>
      <w:r>
        <w:rPr>
          <w:rFonts w:ascii="Arial" w:hAnsi="Arial" w:cs="Arial"/>
          <w:sz w:val="20"/>
          <w:szCs w:val="20"/>
        </w:rPr>
        <w:br w:type="page"/>
      </w:r>
    </w:p>
    <w:p w:rsidR="00A979D6" w:rsidRPr="00242F3D" w:rsidRDefault="00A979D6" w:rsidP="00A979D6">
      <w:pPr>
        <w:pStyle w:val="NormalWeb"/>
        <w:spacing w:before="0" w:beforeAutospacing="0" w:after="0" w:afterAutospacing="0"/>
        <w:jc w:val="both"/>
        <w:rPr>
          <w:rFonts w:ascii="Arial" w:hAnsi="Arial" w:cs="Arial"/>
          <w:sz w:val="20"/>
          <w:szCs w:val="20"/>
        </w:rPr>
      </w:pPr>
    </w:p>
    <w:p w:rsidR="00A979D6" w:rsidRPr="00242F3D" w:rsidRDefault="00A979D6" w:rsidP="00A979D6">
      <w:pPr>
        <w:pStyle w:val="ListParagraph"/>
        <w:autoSpaceDE w:val="0"/>
        <w:autoSpaceDN w:val="0"/>
        <w:adjustRightInd w:val="0"/>
        <w:ind w:left="284"/>
        <w:contextualSpacing/>
        <w:rPr>
          <w:rFonts w:ascii="Arial" w:hAnsi="Arial" w:cs="Arial"/>
          <w:b/>
          <w:bCs/>
          <w:sz w:val="20"/>
          <w:szCs w:val="20"/>
        </w:rPr>
      </w:pPr>
    </w:p>
    <w:p w:rsidR="00A979D6" w:rsidRPr="00242F3D" w:rsidRDefault="00A979D6" w:rsidP="00A979D6">
      <w:pPr>
        <w:pStyle w:val="ListParagraph"/>
        <w:autoSpaceDE w:val="0"/>
        <w:autoSpaceDN w:val="0"/>
        <w:adjustRightInd w:val="0"/>
        <w:ind w:left="284"/>
        <w:contextualSpacing/>
        <w:jc w:val="center"/>
        <w:rPr>
          <w:rFonts w:ascii="Arial" w:hAnsi="Arial" w:cs="Arial"/>
          <w:b/>
          <w:bCs/>
          <w:sz w:val="20"/>
          <w:szCs w:val="20"/>
        </w:rPr>
      </w:pPr>
      <w:r w:rsidRPr="00242F3D">
        <w:rPr>
          <w:rFonts w:ascii="Arial" w:hAnsi="Arial" w:cs="Arial"/>
          <w:b/>
          <w:bCs/>
          <w:sz w:val="20"/>
          <w:szCs w:val="20"/>
        </w:rPr>
        <w:t>Voting Policy</w:t>
      </w:r>
    </w:p>
    <w:p w:rsidR="00A979D6" w:rsidRPr="00242F3D" w:rsidRDefault="00A979D6" w:rsidP="00A979D6">
      <w:pPr>
        <w:pStyle w:val="ListParagraph"/>
        <w:autoSpaceDE w:val="0"/>
        <w:autoSpaceDN w:val="0"/>
        <w:adjustRightInd w:val="0"/>
        <w:ind w:left="284"/>
        <w:contextualSpacing/>
        <w:jc w:val="center"/>
        <w:rPr>
          <w:rFonts w:ascii="Arial" w:hAnsi="Arial" w:cs="Arial"/>
          <w:b/>
          <w:bCs/>
          <w:sz w:val="20"/>
          <w:szCs w:val="20"/>
        </w:rPr>
      </w:pPr>
    </w:p>
    <w:p w:rsidR="00A979D6" w:rsidRPr="00242F3D" w:rsidRDefault="00A979D6" w:rsidP="00A979D6">
      <w:pPr>
        <w:pStyle w:val="ListParagraph"/>
        <w:numPr>
          <w:ilvl w:val="0"/>
          <w:numId w:val="44"/>
        </w:numPr>
        <w:autoSpaceDE w:val="0"/>
        <w:autoSpaceDN w:val="0"/>
        <w:adjustRightInd w:val="0"/>
        <w:ind w:left="284" w:hanging="284"/>
        <w:contextualSpacing/>
        <w:rPr>
          <w:rFonts w:ascii="Arial" w:hAnsi="Arial" w:cs="Arial"/>
          <w:b/>
          <w:bCs/>
          <w:sz w:val="20"/>
          <w:szCs w:val="20"/>
        </w:rPr>
      </w:pPr>
      <w:r w:rsidRPr="00242F3D">
        <w:rPr>
          <w:rFonts w:ascii="Arial" w:hAnsi="Arial" w:cs="Arial"/>
          <w:b/>
          <w:bCs/>
          <w:sz w:val="20"/>
          <w:szCs w:val="20"/>
        </w:rPr>
        <w:t>Background</w:t>
      </w:r>
    </w:p>
    <w:p w:rsidR="00A979D6" w:rsidRPr="00242F3D" w:rsidRDefault="00A979D6" w:rsidP="00A979D6">
      <w:pPr>
        <w:autoSpaceDE w:val="0"/>
        <w:autoSpaceDN w:val="0"/>
        <w:adjustRightInd w:val="0"/>
        <w:ind w:left="284" w:hanging="284"/>
        <w:rPr>
          <w:rFonts w:ascii="Arial" w:hAnsi="Arial" w:cs="Arial"/>
          <w:b/>
          <w:bCs/>
          <w:sz w:val="20"/>
          <w:szCs w:val="20"/>
        </w:rPr>
      </w:pPr>
      <w:r w:rsidRPr="00242F3D">
        <w:rPr>
          <w:rFonts w:ascii="Arial" w:hAnsi="Arial" w:cs="Arial"/>
          <w:b/>
          <w:bCs/>
          <w:sz w:val="20"/>
          <w:szCs w:val="20"/>
        </w:rPr>
        <w:tab/>
      </w:r>
    </w:p>
    <w:p w:rsidR="00A979D6" w:rsidRPr="00242F3D" w:rsidRDefault="00A979D6" w:rsidP="00A979D6">
      <w:pPr>
        <w:autoSpaceDE w:val="0"/>
        <w:autoSpaceDN w:val="0"/>
        <w:adjustRightInd w:val="0"/>
        <w:ind w:left="284"/>
        <w:jc w:val="both"/>
        <w:rPr>
          <w:rFonts w:ascii="Arial" w:hAnsi="Arial" w:cs="Arial"/>
          <w:sz w:val="20"/>
          <w:szCs w:val="20"/>
        </w:rPr>
      </w:pPr>
      <w:r w:rsidRPr="00242F3D">
        <w:rPr>
          <w:rFonts w:ascii="Arial" w:hAnsi="Arial" w:cs="Arial"/>
          <w:sz w:val="20"/>
          <w:szCs w:val="20"/>
        </w:rPr>
        <w:t xml:space="preserve">As an Insurer, AVIVA Life Insurance Company India Limited (hereinafter referred to as “Aviva”) has fiduciary responsibility to act in the best interest of the policyholders. This responsibility includes exercising voting rights attached to the securities of the investee companies in the best interest of the Policyholders. As an institutional investor, there is an implicit responsibility cast on us to protect the interest of minority shareholders and ensure corporate governance standards are met by the investee company. IRDA technical guide on internal/concurrent Audit of Investment functions of insurance companies (2013) requires insurance companies to have a procedure for exercise of voting rights and seeking representation on the boards of investee companies. In order to comply with IRDAI Regulation and the above responsibilities, the following policy is incorporated in the Investment policy. </w:t>
      </w:r>
    </w:p>
    <w:p w:rsidR="00A979D6" w:rsidRPr="00242F3D" w:rsidRDefault="00A979D6" w:rsidP="00A979D6">
      <w:pPr>
        <w:autoSpaceDE w:val="0"/>
        <w:autoSpaceDN w:val="0"/>
        <w:adjustRightInd w:val="0"/>
        <w:ind w:left="284" w:hanging="284"/>
        <w:jc w:val="both"/>
        <w:rPr>
          <w:rFonts w:ascii="Arial" w:hAnsi="Arial" w:cs="Arial"/>
          <w:sz w:val="20"/>
          <w:szCs w:val="20"/>
        </w:rPr>
      </w:pPr>
    </w:p>
    <w:p w:rsidR="00A979D6" w:rsidRPr="00242F3D" w:rsidRDefault="00A979D6" w:rsidP="00A979D6">
      <w:pPr>
        <w:autoSpaceDE w:val="0"/>
        <w:autoSpaceDN w:val="0"/>
        <w:adjustRightInd w:val="0"/>
        <w:ind w:left="284" w:hanging="284"/>
        <w:jc w:val="both"/>
        <w:rPr>
          <w:rFonts w:ascii="Arial" w:hAnsi="Arial" w:cs="Arial"/>
          <w:sz w:val="20"/>
          <w:szCs w:val="20"/>
        </w:rPr>
      </w:pPr>
    </w:p>
    <w:p w:rsidR="00A979D6" w:rsidRPr="00242F3D" w:rsidRDefault="00A979D6" w:rsidP="00A979D6">
      <w:pPr>
        <w:pStyle w:val="ListParagraph"/>
        <w:numPr>
          <w:ilvl w:val="0"/>
          <w:numId w:val="44"/>
        </w:numPr>
        <w:autoSpaceDE w:val="0"/>
        <w:autoSpaceDN w:val="0"/>
        <w:adjustRightInd w:val="0"/>
        <w:ind w:left="284" w:hanging="284"/>
        <w:contextualSpacing/>
        <w:jc w:val="both"/>
        <w:rPr>
          <w:rFonts w:ascii="Arial" w:hAnsi="Arial" w:cs="Arial"/>
          <w:sz w:val="20"/>
          <w:szCs w:val="20"/>
        </w:rPr>
      </w:pPr>
      <w:r w:rsidRPr="00242F3D">
        <w:rPr>
          <w:rFonts w:ascii="Arial" w:hAnsi="Arial" w:cs="Arial"/>
          <w:b/>
          <w:bCs/>
          <w:sz w:val="20"/>
          <w:szCs w:val="20"/>
        </w:rPr>
        <w:t>Coverage</w:t>
      </w:r>
    </w:p>
    <w:p w:rsidR="00A979D6" w:rsidRPr="00242F3D" w:rsidRDefault="00A979D6" w:rsidP="00A979D6">
      <w:pPr>
        <w:autoSpaceDE w:val="0"/>
        <w:autoSpaceDN w:val="0"/>
        <w:adjustRightInd w:val="0"/>
        <w:ind w:left="426"/>
        <w:jc w:val="both"/>
        <w:rPr>
          <w:rFonts w:ascii="Arial" w:hAnsi="Arial" w:cs="Arial"/>
          <w:sz w:val="20"/>
          <w:szCs w:val="20"/>
        </w:rPr>
      </w:pPr>
    </w:p>
    <w:p w:rsidR="00A979D6" w:rsidRPr="00242F3D" w:rsidRDefault="00A979D6" w:rsidP="00A979D6">
      <w:pPr>
        <w:autoSpaceDE w:val="0"/>
        <w:autoSpaceDN w:val="0"/>
        <w:adjustRightInd w:val="0"/>
        <w:ind w:left="284"/>
        <w:jc w:val="both"/>
        <w:rPr>
          <w:rFonts w:ascii="Arial" w:hAnsi="Arial" w:cs="Arial"/>
          <w:sz w:val="20"/>
          <w:szCs w:val="20"/>
        </w:rPr>
      </w:pPr>
      <w:r w:rsidRPr="00242F3D">
        <w:rPr>
          <w:rFonts w:ascii="Arial" w:hAnsi="Arial" w:cs="Arial"/>
          <w:sz w:val="20"/>
          <w:szCs w:val="20"/>
        </w:rPr>
        <w:t>The policy will be applicable to all our rights obtained with reference to investments made by Aviva in equity/debt of any company. It is noted that voting rights will generally arise from our equity holding but there could be instances where debt holders’ approval are sought by the companies. Examples are when debenture covenants/charges are proposed to be modified.</w:t>
      </w:r>
    </w:p>
    <w:p w:rsidR="00A979D6" w:rsidRPr="00242F3D" w:rsidRDefault="00A979D6" w:rsidP="00A979D6">
      <w:pPr>
        <w:autoSpaceDE w:val="0"/>
        <w:autoSpaceDN w:val="0"/>
        <w:adjustRightInd w:val="0"/>
        <w:jc w:val="both"/>
        <w:rPr>
          <w:rFonts w:ascii="Arial" w:hAnsi="Arial" w:cs="Arial"/>
          <w:sz w:val="20"/>
          <w:szCs w:val="20"/>
        </w:rPr>
      </w:pPr>
    </w:p>
    <w:p w:rsidR="00A979D6" w:rsidRPr="00242F3D" w:rsidRDefault="00A979D6" w:rsidP="00A979D6">
      <w:pPr>
        <w:autoSpaceDE w:val="0"/>
        <w:autoSpaceDN w:val="0"/>
        <w:adjustRightInd w:val="0"/>
        <w:ind w:left="284"/>
        <w:jc w:val="both"/>
        <w:rPr>
          <w:rFonts w:ascii="Arial" w:hAnsi="Arial" w:cs="Arial"/>
          <w:sz w:val="20"/>
          <w:szCs w:val="20"/>
        </w:rPr>
      </w:pPr>
      <w:r w:rsidRPr="00242F3D">
        <w:rPr>
          <w:rFonts w:ascii="Arial" w:hAnsi="Arial" w:cs="Arial"/>
          <w:sz w:val="20"/>
          <w:szCs w:val="20"/>
        </w:rPr>
        <w:t xml:space="preserve">Generally Aviva invests in companies which have acceptable/effective corporate governance. Accordingly, a decision to invest is generally an endorsement of sound management practices of the investee company. We also look for effective boards that can safeguard shareholder’s interests, set the course for the company’s values and standards and have the right skills and experience to take the company’s strategy forward. </w:t>
      </w:r>
    </w:p>
    <w:p w:rsidR="00A979D6" w:rsidRPr="00242F3D" w:rsidRDefault="00A979D6" w:rsidP="00A979D6">
      <w:pPr>
        <w:autoSpaceDE w:val="0"/>
        <w:autoSpaceDN w:val="0"/>
        <w:adjustRightInd w:val="0"/>
        <w:jc w:val="both"/>
        <w:rPr>
          <w:rFonts w:ascii="Arial" w:hAnsi="Arial" w:cs="Arial"/>
          <w:sz w:val="20"/>
          <w:szCs w:val="20"/>
        </w:rPr>
      </w:pPr>
    </w:p>
    <w:p w:rsidR="00A979D6" w:rsidRPr="00242F3D" w:rsidRDefault="00A979D6" w:rsidP="00A979D6">
      <w:pPr>
        <w:autoSpaceDE w:val="0"/>
        <w:autoSpaceDN w:val="0"/>
        <w:adjustRightInd w:val="0"/>
        <w:ind w:left="284"/>
        <w:jc w:val="both"/>
        <w:rPr>
          <w:rFonts w:ascii="Arial" w:hAnsi="Arial" w:cs="Arial"/>
          <w:sz w:val="20"/>
          <w:szCs w:val="20"/>
        </w:rPr>
      </w:pPr>
      <w:r w:rsidRPr="00242F3D">
        <w:rPr>
          <w:rFonts w:ascii="Arial" w:hAnsi="Arial" w:cs="Arial"/>
          <w:sz w:val="20"/>
          <w:szCs w:val="20"/>
        </w:rPr>
        <w:t>If the shareholding of Aviva is insignificant (less than 1% of the investee company’s equity share capital and less than 2% of equity AUM of Aviva for proposals related to equity holding; less than 5% of the total outstanding debt of the investee company and 2% of debt AUM of Aviva for proposals related to debt holding) or the matters are routine, Aviva may generally not attend/vote. On other matters or where Aviva holding is significant, Aviva may generally attend and vote only on specified resolutions, which is important from a corporate governance standpoint and/or Aviva’s interest as a shareholder and its policyholders is prejudiced. Such resolutions will mainly include but may not be limited to the following:</w:t>
      </w:r>
    </w:p>
    <w:p w:rsidR="00A979D6" w:rsidRPr="00242F3D" w:rsidRDefault="00A979D6" w:rsidP="00A979D6">
      <w:pPr>
        <w:autoSpaceDE w:val="0"/>
        <w:autoSpaceDN w:val="0"/>
        <w:adjustRightInd w:val="0"/>
        <w:jc w:val="both"/>
        <w:rPr>
          <w:rFonts w:ascii="Arial" w:hAnsi="Arial" w:cs="Arial"/>
          <w:sz w:val="20"/>
          <w:szCs w:val="20"/>
        </w:rPr>
      </w:pPr>
    </w:p>
    <w:p w:rsidR="00A979D6" w:rsidRPr="00242F3D" w:rsidRDefault="00A979D6" w:rsidP="00A979D6">
      <w:pPr>
        <w:numPr>
          <w:ilvl w:val="0"/>
          <w:numId w:val="47"/>
        </w:numPr>
        <w:autoSpaceDE w:val="0"/>
        <w:autoSpaceDN w:val="0"/>
        <w:adjustRightInd w:val="0"/>
        <w:jc w:val="both"/>
        <w:rPr>
          <w:rFonts w:ascii="Arial" w:hAnsi="Arial" w:cs="Arial"/>
          <w:sz w:val="20"/>
          <w:szCs w:val="20"/>
        </w:rPr>
      </w:pPr>
      <w:r w:rsidRPr="00242F3D">
        <w:rPr>
          <w:rFonts w:ascii="Arial" w:hAnsi="Arial" w:cs="Arial"/>
          <w:sz w:val="20"/>
          <w:szCs w:val="20"/>
        </w:rPr>
        <w:t>Acquisitions, mergers, takeovers, divestiture of assets</w:t>
      </w:r>
    </w:p>
    <w:p w:rsidR="00A979D6" w:rsidRPr="00242F3D" w:rsidRDefault="00A979D6" w:rsidP="00A979D6">
      <w:pPr>
        <w:numPr>
          <w:ilvl w:val="0"/>
          <w:numId w:val="47"/>
        </w:numPr>
        <w:autoSpaceDE w:val="0"/>
        <w:autoSpaceDN w:val="0"/>
        <w:adjustRightInd w:val="0"/>
        <w:jc w:val="both"/>
        <w:rPr>
          <w:rFonts w:ascii="Arial" w:hAnsi="Arial" w:cs="Arial"/>
          <w:sz w:val="20"/>
          <w:szCs w:val="20"/>
        </w:rPr>
      </w:pPr>
      <w:r w:rsidRPr="00242F3D">
        <w:rPr>
          <w:rFonts w:ascii="Arial" w:hAnsi="Arial" w:cs="Arial"/>
          <w:sz w:val="20"/>
          <w:szCs w:val="20"/>
        </w:rPr>
        <w:t>Increase/Decrease in equity capital (preferential allotments,  dilution etc)</w:t>
      </w:r>
    </w:p>
    <w:p w:rsidR="00A979D6" w:rsidRPr="00242F3D" w:rsidRDefault="00A979D6" w:rsidP="00A979D6">
      <w:pPr>
        <w:numPr>
          <w:ilvl w:val="0"/>
          <w:numId w:val="47"/>
        </w:numPr>
        <w:autoSpaceDE w:val="0"/>
        <w:autoSpaceDN w:val="0"/>
        <w:adjustRightInd w:val="0"/>
        <w:jc w:val="both"/>
        <w:rPr>
          <w:rFonts w:ascii="Arial" w:hAnsi="Arial" w:cs="Arial"/>
          <w:sz w:val="20"/>
          <w:szCs w:val="20"/>
        </w:rPr>
      </w:pPr>
      <w:r w:rsidRPr="00242F3D">
        <w:rPr>
          <w:rFonts w:ascii="Arial" w:hAnsi="Arial" w:cs="Arial"/>
          <w:sz w:val="20"/>
          <w:szCs w:val="20"/>
        </w:rPr>
        <w:t>Appointment and/or removal of directors</w:t>
      </w:r>
    </w:p>
    <w:p w:rsidR="00A979D6" w:rsidRPr="00242F3D" w:rsidRDefault="00A979D6" w:rsidP="00A979D6">
      <w:pPr>
        <w:numPr>
          <w:ilvl w:val="0"/>
          <w:numId w:val="47"/>
        </w:numPr>
        <w:autoSpaceDE w:val="0"/>
        <w:autoSpaceDN w:val="0"/>
        <w:adjustRightInd w:val="0"/>
        <w:jc w:val="both"/>
        <w:rPr>
          <w:rFonts w:ascii="Arial" w:hAnsi="Arial" w:cs="Arial"/>
          <w:sz w:val="20"/>
          <w:szCs w:val="20"/>
        </w:rPr>
      </w:pPr>
      <w:r w:rsidRPr="00242F3D">
        <w:rPr>
          <w:rFonts w:ascii="Arial" w:hAnsi="Arial" w:cs="Arial"/>
          <w:sz w:val="20"/>
          <w:szCs w:val="20"/>
        </w:rPr>
        <w:t>Inter-Corporate transactions</w:t>
      </w:r>
    </w:p>
    <w:p w:rsidR="00A979D6" w:rsidRPr="00242F3D" w:rsidRDefault="00A979D6" w:rsidP="00A979D6">
      <w:pPr>
        <w:numPr>
          <w:ilvl w:val="0"/>
          <w:numId w:val="47"/>
        </w:numPr>
        <w:autoSpaceDE w:val="0"/>
        <w:autoSpaceDN w:val="0"/>
        <w:adjustRightInd w:val="0"/>
        <w:jc w:val="both"/>
        <w:rPr>
          <w:rFonts w:ascii="Arial" w:hAnsi="Arial" w:cs="Arial"/>
          <w:sz w:val="20"/>
          <w:szCs w:val="20"/>
        </w:rPr>
      </w:pPr>
      <w:r w:rsidRPr="00242F3D">
        <w:rPr>
          <w:rFonts w:ascii="Arial" w:hAnsi="Arial" w:cs="Arial"/>
          <w:sz w:val="20"/>
          <w:szCs w:val="20"/>
        </w:rPr>
        <w:t>Corporate Social Responsibilities</w:t>
      </w:r>
    </w:p>
    <w:p w:rsidR="00A979D6" w:rsidRPr="00242F3D" w:rsidRDefault="00A979D6" w:rsidP="00A979D6">
      <w:pPr>
        <w:numPr>
          <w:ilvl w:val="0"/>
          <w:numId w:val="47"/>
        </w:numPr>
        <w:autoSpaceDE w:val="0"/>
        <w:autoSpaceDN w:val="0"/>
        <w:adjustRightInd w:val="0"/>
        <w:jc w:val="both"/>
        <w:rPr>
          <w:rFonts w:ascii="Arial" w:hAnsi="Arial" w:cs="Arial"/>
          <w:sz w:val="20"/>
          <w:szCs w:val="20"/>
        </w:rPr>
      </w:pPr>
      <w:r w:rsidRPr="00242F3D">
        <w:rPr>
          <w:rFonts w:ascii="Arial" w:hAnsi="Arial" w:cs="Arial"/>
          <w:sz w:val="20"/>
          <w:szCs w:val="20"/>
        </w:rPr>
        <w:t>Significant related party transactions</w:t>
      </w:r>
    </w:p>
    <w:p w:rsidR="00A979D6" w:rsidRPr="00FE0591" w:rsidRDefault="00A979D6" w:rsidP="00A979D6">
      <w:pPr>
        <w:numPr>
          <w:ilvl w:val="0"/>
          <w:numId w:val="47"/>
        </w:numPr>
        <w:autoSpaceDE w:val="0"/>
        <w:autoSpaceDN w:val="0"/>
        <w:adjustRightInd w:val="0"/>
        <w:jc w:val="both"/>
        <w:rPr>
          <w:rFonts w:ascii="Arial" w:hAnsi="Arial" w:cs="Arial"/>
          <w:sz w:val="20"/>
          <w:szCs w:val="20"/>
        </w:rPr>
      </w:pPr>
      <w:r w:rsidRPr="00242F3D">
        <w:rPr>
          <w:rFonts w:ascii="Arial" w:hAnsi="Arial" w:cs="Arial"/>
          <w:sz w:val="20"/>
          <w:szCs w:val="20"/>
        </w:rPr>
        <w:t>Significant changes in Memorandum/Articles of Association especially which can impact revenue streams (e.g. changes in line of business)</w:t>
      </w:r>
    </w:p>
    <w:p w:rsidR="00A979D6" w:rsidRDefault="00A979D6" w:rsidP="00A979D6">
      <w:pPr>
        <w:autoSpaceDE w:val="0"/>
        <w:autoSpaceDN w:val="0"/>
        <w:adjustRightInd w:val="0"/>
        <w:ind w:left="720"/>
        <w:jc w:val="both"/>
        <w:rPr>
          <w:rFonts w:ascii="Arial" w:hAnsi="Arial" w:cs="Arial"/>
          <w:sz w:val="20"/>
          <w:szCs w:val="20"/>
        </w:rPr>
      </w:pPr>
    </w:p>
    <w:p w:rsidR="00A979D6" w:rsidRDefault="00A979D6" w:rsidP="00A979D6">
      <w:pPr>
        <w:autoSpaceDE w:val="0"/>
        <w:autoSpaceDN w:val="0"/>
        <w:adjustRightInd w:val="0"/>
        <w:jc w:val="both"/>
        <w:rPr>
          <w:rFonts w:ascii="Arial" w:hAnsi="Arial" w:cs="Arial"/>
          <w:sz w:val="20"/>
          <w:szCs w:val="20"/>
        </w:rPr>
      </w:pPr>
      <w:r w:rsidRPr="00FE0591">
        <w:rPr>
          <w:rFonts w:ascii="Arial" w:hAnsi="Arial" w:cs="Arial"/>
          <w:sz w:val="20"/>
          <w:szCs w:val="20"/>
        </w:rPr>
        <w:t xml:space="preserve">Aviva would mandatorily vote on resolutions/ proposals of investee companies </w:t>
      </w:r>
      <w:r>
        <w:rPr>
          <w:rFonts w:ascii="Arial" w:hAnsi="Arial" w:cs="Arial"/>
          <w:sz w:val="20"/>
          <w:szCs w:val="20"/>
        </w:rPr>
        <w:t xml:space="preserve">where Aviva holds 3% or more of the investee company’s paid up capital </w:t>
      </w:r>
    </w:p>
    <w:p w:rsidR="00A979D6" w:rsidRDefault="00A979D6" w:rsidP="00A979D6">
      <w:pPr>
        <w:autoSpaceDE w:val="0"/>
        <w:autoSpaceDN w:val="0"/>
        <w:adjustRightInd w:val="0"/>
        <w:jc w:val="both"/>
        <w:rPr>
          <w:rFonts w:ascii="Arial" w:hAnsi="Arial" w:cs="Arial"/>
          <w:sz w:val="20"/>
          <w:szCs w:val="20"/>
        </w:rPr>
      </w:pPr>
    </w:p>
    <w:p w:rsidR="00A979D6" w:rsidRPr="00242F3D" w:rsidRDefault="00A979D6" w:rsidP="00A979D6">
      <w:pPr>
        <w:autoSpaceDE w:val="0"/>
        <w:autoSpaceDN w:val="0"/>
        <w:adjustRightInd w:val="0"/>
        <w:ind w:left="720"/>
        <w:jc w:val="both"/>
        <w:rPr>
          <w:rFonts w:ascii="Arial" w:hAnsi="Arial" w:cs="Arial"/>
          <w:sz w:val="20"/>
          <w:szCs w:val="20"/>
        </w:rPr>
      </w:pPr>
    </w:p>
    <w:p w:rsidR="00A979D6" w:rsidRPr="00242F3D" w:rsidRDefault="00A979D6" w:rsidP="00A979D6">
      <w:pPr>
        <w:numPr>
          <w:ilvl w:val="0"/>
          <w:numId w:val="44"/>
        </w:numPr>
        <w:autoSpaceDE w:val="0"/>
        <w:autoSpaceDN w:val="0"/>
        <w:adjustRightInd w:val="0"/>
        <w:ind w:left="284" w:hanging="284"/>
        <w:jc w:val="both"/>
        <w:rPr>
          <w:rFonts w:ascii="Arial" w:hAnsi="Arial" w:cs="Arial"/>
          <w:b/>
          <w:sz w:val="20"/>
          <w:szCs w:val="20"/>
        </w:rPr>
      </w:pPr>
      <w:r w:rsidRPr="00242F3D">
        <w:rPr>
          <w:rFonts w:ascii="Arial" w:hAnsi="Arial" w:cs="Arial"/>
          <w:b/>
          <w:sz w:val="20"/>
          <w:szCs w:val="20"/>
        </w:rPr>
        <w:t>Voting Principle and Philosophy</w:t>
      </w:r>
    </w:p>
    <w:p w:rsidR="00A979D6" w:rsidRPr="00242F3D" w:rsidRDefault="00A979D6" w:rsidP="00A979D6">
      <w:pPr>
        <w:autoSpaceDE w:val="0"/>
        <w:autoSpaceDN w:val="0"/>
        <w:adjustRightInd w:val="0"/>
        <w:ind w:left="426"/>
        <w:jc w:val="both"/>
        <w:rPr>
          <w:rFonts w:ascii="Arial" w:hAnsi="Arial" w:cs="Arial"/>
          <w:sz w:val="20"/>
          <w:szCs w:val="20"/>
        </w:rPr>
      </w:pPr>
    </w:p>
    <w:p w:rsidR="00A979D6" w:rsidRPr="00242F3D" w:rsidRDefault="00A979D6" w:rsidP="00A979D6">
      <w:pPr>
        <w:autoSpaceDE w:val="0"/>
        <w:autoSpaceDN w:val="0"/>
        <w:adjustRightInd w:val="0"/>
        <w:ind w:firstLine="284"/>
        <w:jc w:val="both"/>
        <w:rPr>
          <w:rFonts w:ascii="Arial" w:hAnsi="Arial" w:cs="Arial"/>
          <w:sz w:val="20"/>
          <w:szCs w:val="20"/>
        </w:rPr>
      </w:pPr>
      <w:r w:rsidRPr="00242F3D">
        <w:rPr>
          <w:rFonts w:ascii="Arial" w:hAnsi="Arial" w:cs="Arial"/>
          <w:sz w:val="20"/>
          <w:szCs w:val="20"/>
        </w:rPr>
        <w:t>Aviva will exercise its discretion after giving due consideration to various factors such as:</w:t>
      </w:r>
    </w:p>
    <w:p w:rsidR="00A979D6" w:rsidRPr="00242F3D" w:rsidRDefault="00A979D6" w:rsidP="00A979D6">
      <w:pPr>
        <w:numPr>
          <w:ilvl w:val="0"/>
          <w:numId w:val="46"/>
        </w:numPr>
        <w:autoSpaceDE w:val="0"/>
        <w:autoSpaceDN w:val="0"/>
        <w:adjustRightInd w:val="0"/>
        <w:jc w:val="both"/>
        <w:rPr>
          <w:rFonts w:ascii="Arial" w:hAnsi="Arial" w:cs="Arial"/>
          <w:sz w:val="20"/>
          <w:szCs w:val="20"/>
        </w:rPr>
      </w:pPr>
      <w:r w:rsidRPr="00242F3D">
        <w:rPr>
          <w:rFonts w:ascii="Arial" w:hAnsi="Arial" w:cs="Arial"/>
          <w:sz w:val="20"/>
          <w:szCs w:val="20"/>
        </w:rPr>
        <w:t xml:space="preserve">Best interest of Aviva’s policyholders </w:t>
      </w:r>
    </w:p>
    <w:p w:rsidR="00A979D6" w:rsidRPr="00242F3D" w:rsidRDefault="00A979D6" w:rsidP="00A979D6">
      <w:pPr>
        <w:numPr>
          <w:ilvl w:val="0"/>
          <w:numId w:val="46"/>
        </w:numPr>
        <w:autoSpaceDE w:val="0"/>
        <w:autoSpaceDN w:val="0"/>
        <w:adjustRightInd w:val="0"/>
        <w:jc w:val="both"/>
        <w:rPr>
          <w:rFonts w:ascii="Arial" w:hAnsi="Arial" w:cs="Arial"/>
          <w:sz w:val="20"/>
          <w:szCs w:val="20"/>
        </w:rPr>
      </w:pPr>
      <w:r w:rsidRPr="00242F3D">
        <w:rPr>
          <w:rFonts w:ascii="Arial" w:hAnsi="Arial" w:cs="Arial"/>
          <w:sz w:val="20"/>
          <w:szCs w:val="20"/>
        </w:rPr>
        <w:t>Protect shareholder value over longer term</w:t>
      </w:r>
    </w:p>
    <w:p w:rsidR="00A979D6" w:rsidRPr="00242F3D" w:rsidRDefault="00A979D6" w:rsidP="00A979D6">
      <w:pPr>
        <w:numPr>
          <w:ilvl w:val="0"/>
          <w:numId w:val="46"/>
        </w:numPr>
        <w:autoSpaceDE w:val="0"/>
        <w:autoSpaceDN w:val="0"/>
        <w:adjustRightInd w:val="0"/>
        <w:jc w:val="both"/>
        <w:rPr>
          <w:rFonts w:ascii="Arial" w:hAnsi="Arial" w:cs="Arial"/>
          <w:sz w:val="20"/>
          <w:szCs w:val="20"/>
        </w:rPr>
      </w:pPr>
      <w:r w:rsidRPr="00242F3D">
        <w:rPr>
          <w:rFonts w:ascii="Arial" w:hAnsi="Arial" w:cs="Arial"/>
          <w:sz w:val="20"/>
          <w:szCs w:val="20"/>
        </w:rPr>
        <w:t>Best interest of minority shareholders</w:t>
      </w:r>
    </w:p>
    <w:p w:rsidR="00A979D6" w:rsidRPr="00242F3D" w:rsidRDefault="00A979D6" w:rsidP="00A979D6">
      <w:pPr>
        <w:autoSpaceDE w:val="0"/>
        <w:autoSpaceDN w:val="0"/>
        <w:adjustRightInd w:val="0"/>
        <w:ind w:left="1444"/>
        <w:jc w:val="both"/>
        <w:rPr>
          <w:rFonts w:ascii="Arial" w:hAnsi="Arial" w:cs="Arial"/>
          <w:sz w:val="20"/>
          <w:szCs w:val="20"/>
        </w:rPr>
      </w:pPr>
    </w:p>
    <w:p w:rsidR="00A979D6" w:rsidRPr="00B14AC8" w:rsidRDefault="00A979D6" w:rsidP="00A979D6">
      <w:pPr>
        <w:autoSpaceDE w:val="0"/>
        <w:autoSpaceDN w:val="0"/>
        <w:adjustRightInd w:val="0"/>
        <w:jc w:val="both"/>
        <w:rPr>
          <w:rFonts w:ascii="Arial" w:hAnsi="Arial" w:cs="Arial"/>
          <w:sz w:val="2"/>
          <w:szCs w:val="20"/>
        </w:rPr>
      </w:pPr>
    </w:p>
    <w:p w:rsidR="00A979D6" w:rsidRPr="00242F3D" w:rsidRDefault="00A979D6" w:rsidP="00A979D6">
      <w:pPr>
        <w:autoSpaceDE w:val="0"/>
        <w:autoSpaceDN w:val="0"/>
        <w:adjustRightInd w:val="0"/>
        <w:ind w:left="284"/>
        <w:jc w:val="both"/>
        <w:rPr>
          <w:rFonts w:ascii="Arial" w:hAnsi="Arial" w:cs="Arial"/>
          <w:bCs/>
          <w:sz w:val="20"/>
          <w:szCs w:val="20"/>
        </w:rPr>
      </w:pPr>
      <w:r w:rsidRPr="00242F3D">
        <w:rPr>
          <w:rFonts w:ascii="Arial" w:hAnsi="Arial" w:cs="Arial"/>
          <w:sz w:val="20"/>
          <w:szCs w:val="20"/>
        </w:rPr>
        <w:t xml:space="preserve">In cases where investments are in group companies or where the investee Companies are the policyholders of Aviva, the voting decisions should demonstrate our commitment to the best interests of our policyholders / other minority shareholders are upheld and such decisions have been taken without any conflict of interest. At times, abstaining may also be an option to meet the above objectives. </w:t>
      </w:r>
      <w:r w:rsidRPr="00242F3D">
        <w:rPr>
          <w:rFonts w:ascii="Arial" w:hAnsi="Arial" w:cs="Arial"/>
          <w:bCs/>
          <w:sz w:val="20"/>
          <w:szCs w:val="20"/>
        </w:rPr>
        <w:t>Aviva may seek and consider opinions of third party service providers on proxy voting advisory/corporate governance.</w:t>
      </w:r>
    </w:p>
    <w:p w:rsidR="00A979D6" w:rsidRPr="00242F3D" w:rsidRDefault="00A979D6" w:rsidP="00A979D6">
      <w:pPr>
        <w:autoSpaceDE w:val="0"/>
        <w:autoSpaceDN w:val="0"/>
        <w:adjustRightInd w:val="0"/>
        <w:jc w:val="both"/>
        <w:rPr>
          <w:rFonts w:ascii="Arial" w:hAnsi="Arial" w:cs="Arial"/>
          <w:sz w:val="20"/>
          <w:szCs w:val="20"/>
        </w:rPr>
      </w:pPr>
    </w:p>
    <w:p w:rsidR="00A979D6" w:rsidRPr="00242F3D" w:rsidRDefault="00A979D6" w:rsidP="00A979D6">
      <w:pPr>
        <w:numPr>
          <w:ilvl w:val="0"/>
          <w:numId w:val="44"/>
        </w:numPr>
        <w:autoSpaceDE w:val="0"/>
        <w:autoSpaceDN w:val="0"/>
        <w:adjustRightInd w:val="0"/>
        <w:ind w:left="284" w:hanging="284"/>
        <w:jc w:val="both"/>
        <w:rPr>
          <w:rFonts w:ascii="Arial" w:hAnsi="Arial" w:cs="Arial"/>
          <w:b/>
          <w:sz w:val="20"/>
          <w:szCs w:val="20"/>
        </w:rPr>
      </w:pPr>
      <w:r w:rsidRPr="00242F3D">
        <w:rPr>
          <w:rFonts w:ascii="Arial" w:hAnsi="Arial" w:cs="Arial"/>
          <w:b/>
          <w:sz w:val="20"/>
          <w:szCs w:val="20"/>
        </w:rPr>
        <w:t>Seeking representations on the boards of companies</w:t>
      </w:r>
    </w:p>
    <w:p w:rsidR="00A979D6" w:rsidRPr="00242F3D" w:rsidRDefault="00A979D6" w:rsidP="00A979D6">
      <w:pPr>
        <w:autoSpaceDE w:val="0"/>
        <w:autoSpaceDN w:val="0"/>
        <w:adjustRightInd w:val="0"/>
        <w:ind w:left="284" w:hanging="284"/>
        <w:jc w:val="both"/>
        <w:rPr>
          <w:rFonts w:ascii="Arial" w:hAnsi="Arial" w:cs="Arial"/>
          <w:b/>
          <w:sz w:val="20"/>
          <w:szCs w:val="20"/>
        </w:rPr>
      </w:pPr>
    </w:p>
    <w:p w:rsidR="00A979D6" w:rsidRPr="00242F3D" w:rsidRDefault="00A979D6" w:rsidP="00A979D6">
      <w:pPr>
        <w:autoSpaceDE w:val="0"/>
        <w:autoSpaceDN w:val="0"/>
        <w:adjustRightInd w:val="0"/>
        <w:ind w:left="284"/>
        <w:jc w:val="both"/>
        <w:rPr>
          <w:rFonts w:ascii="Arial" w:hAnsi="Arial" w:cs="Arial"/>
          <w:sz w:val="20"/>
          <w:szCs w:val="20"/>
        </w:rPr>
      </w:pPr>
      <w:r w:rsidRPr="00242F3D">
        <w:rPr>
          <w:rFonts w:ascii="Arial" w:hAnsi="Arial" w:cs="Arial"/>
          <w:sz w:val="20"/>
          <w:szCs w:val="20"/>
        </w:rPr>
        <w:t>AVIVA would not normally seek representation on the Boards of the investee companies unless Aviva holds more than 5% holding in the investee company. Whenever Aviva holding is above 5% in an investee company, the CIO will cause a report be prepared and present before the investment committee along with the recommendations of the voting committee (composition explained below) on the proposed stand on seeking representation.</w:t>
      </w:r>
    </w:p>
    <w:p w:rsidR="00A979D6" w:rsidRPr="00242F3D" w:rsidRDefault="00A979D6" w:rsidP="00A979D6">
      <w:pPr>
        <w:autoSpaceDE w:val="0"/>
        <w:autoSpaceDN w:val="0"/>
        <w:adjustRightInd w:val="0"/>
        <w:ind w:left="284" w:hanging="284"/>
        <w:jc w:val="both"/>
        <w:rPr>
          <w:rFonts w:ascii="Arial" w:hAnsi="Arial" w:cs="Arial"/>
          <w:sz w:val="20"/>
          <w:szCs w:val="20"/>
        </w:rPr>
      </w:pPr>
    </w:p>
    <w:p w:rsidR="00A979D6" w:rsidRPr="00242F3D" w:rsidRDefault="00A979D6" w:rsidP="00A979D6">
      <w:pPr>
        <w:autoSpaceDE w:val="0"/>
        <w:autoSpaceDN w:val="0"/>
        <w:adjustRightInd w:val="0"/>
        <w:ind w:left="284"/>
        <w:jc w:val="both"/>
        <w:rPr>
          <w:rFonts w:ascii="Arial" w:hAnsi="Arial" w:cs="Arial"/>
          <w:sz w:val="20"/>
          <w:szCs w:val="20"/>
        </w:rPr>
      </w:pPr>
      <w:r w:rsidRPr="00242F3D">
        <w:rPr>
          <w:rFonts w:ascii="Arial" w:hAnsi="Arial" w:cs="Arial"/>
          <w:sz w:val="20"/>
          <w:szCs w:val="20"/>
        </w:rPr>
        <w:t>AVIVA Life Insurance will generally follow the voting policy as detailed above, however, if the relevant facts and circumstances so warrant, it may act differently to protect the interests of its Policyholders.</w:t>
      </w:r>
    </w:p>
    <w:p w:rsidR="00A979D6" w:rsidRPr="00242F3D" w:rsidRDefault="00A979D6" w:rsidP="00A979D6">
      <w:pPr>
        <w:autoSpaceDE w:val="0"/>
        <w:autoSpaceDN w:val="0"/>
        <w:adjustRightInd w:val="0"/>
        <w:ind w:left="284" w:hanging="284"/>
        <w:rPr>
          <w:rFonts w:ascii="Arial" w:hAnsi="Arial" w:cs="Arial"/>
          <w:sz w:val="20"/>
          <w:szCs w:val="20"/>
        </w:rPr>
      </w:pPr>
    </w:p>
    <w:p w:rsidR="00A979D6" w:rsidRPr="00242F3D" w:rsidRDefault="00A979D6" w:rsidP="00A979D6">
      <w:pPr>
        <w:pStyle w:val="ListParagraph"/>
        <w:autoSpaceDE w:val="0"/>
        <w:autoSpaceDN w:val="0"/>
        <w:adjustRightInd w:val="0"/>
        <w:ind w:left="284" w:hanging="284"/>
        <w:jc w:val="both"/>
        <w:rPr>
          <w:rFonts w:ascii="Arial" w:hAnsi="Arial" w:cs="Arial"/>
          <w:b/>
          <w:bCs/>
          <w:sz w:val="20"/>
          <w:szCs w:val="20"/>
        </w:rPr>
      </w:pPr>
    </w:p>
    <w:p w:rsidR="00A979D6" w:rsidRPr="00242F3D" w:rsidRDefault="00A979D6" w:rsidP="00A979D6">
      <w:pPr>
        <w:pStyle w:val="ListParagraph"/>
        <w:numPr>
          <w:ilvl w:val="0"/>
          <w:numId w:val="44"/>
        </w:numPr>
        <w:autoSpaceDE w:val="0"/>
        <w:autoSpaceDN w:val="0"/>
        <w:adjustRightInd w:val="0"/>
        <w:ind w:left="284" w:hanging="284"/>
        <w:contextualSpacing/>
        <w:jc w:val="both"/>
        <w:rPr>
          <w:rFonts w:ascii="Arial" w:hAnsi="Arial" w:cs="Arial"/>
          <w:b/>
          <w:bCs/>
          <w:sz w:val="20"/>
          <w:szCs w:val="20"/>
        </w:rPr>
      </w:pPr>
      <w:r w:rsidRPr="00242F3D">
        <w:rPr>
          <w:rFonts w:ascii="Arial" w:hAnsi="Arial" w:cs="Arial"/>
          <w:b/>
          <w:bCs/>
          <w:sz w:val="20"/>
          <w:szCs w:val="20"/>
        </w:rPr>
        <w:t>Authority and Responsibility</w:t>
      </w:r>
    </w:p>
    <w:p w:rsidR="00A979D6" w:rsidRPr="00242F3D" w:rsidRDefault="00A979D6" w:rsidP="00A979D6">
      <w:pPr>
        <w:autoSpaceDE w:val="0"/>
        <w:autoSpaceDN w:val="0"/>
        <w:adjustRightInd w:val="0"/>
        <w:ind w:left="284" w:hanging="284"/>
        <w:jc w:val="both"/>
        <w:rPr>
          <w:rFonts w:ascii="Arial" w:hAnsi="Arial" w:cs="Arial"/>
          <w:sz w:val="20"/>
          <w:szCs w:val="20"/>
        </w:rPr>
      </w:pPr>
    </w:p>
    <w:p w:rsidR="00A979D6" w:rsidRPr="00242F3D" w:rsidRDefault="00A979D6" w:rsidP="00A979D6">
      <w:pPr>
        <w:autoSpaceDE w:val="0"/>
        <w:autoSpaceDN w:val="0"/>
        <w:adjustRightInd w:val="0"/>
        <w:ind w:left="284"/>
        <w:jc w:val="both"/>
        <w:rPr>
          <w:rFonts w:ascii="Arial" w:hAnsi="Arial" w:cs="Arial"/>
          <w:sz w:val="20"/>
          <w:szCs w:val="20"/>
        </w:rPr>
      </w:pPr>
      <w:r w:rsidRPr="00242F3D">
        <w:rPr>
          <w:rFonts w:ascii="Arial" w:hAnsi="Arial" w:cs="Arial"/>
          <w:sz w:val="20"/>
          <w:szCs w:val="20"/>
        </w:rPr>
        <w:t xml:space="preserve">Primary responsibility for oversight of our policy lies with the Investment committee at Aviva Life Insurance. For day to day operation of this policy, IC delegates the responsibility of </w:t>
      </w:r>
    </w:p>
    <w:p w:rsidR="00A979D6" w:rsidRPr="00242F3D" w:rsidRDefault="00A979D6" w:rsidP="00A979D6">
      <w:pPr>
        <w:numPr>
          <w:ilvl w:val="0"/>
          <w:numId w:val="45"/>
        </w:numPr>
        <w:autoSpaceDE w:val="0"/>
        <w:autoSpaceDN w:val="0"/>
        <w:adjustRightInd w:val="0"/>
        <w:ind w:left="567" w:hanging="284"/>
        <w:jc w:val="both"/>
        <w:rPr>
          <w:rFonts w:ascii="Arial" w:hAnsi="Arial" w:cs="Arial"/>
          <w:sz w:val="20"/>
          <w:szCs w:val="20"/>
        </w:rPr>
      </w:pPr>
      <w:r w:rsidRPr="00242F3D">
        <w:rPr>
          <w:rFonts w:ascii="Arial" w:hAnsi="Arial" w:cs="Arial"/>
          <w:sz w:val="20"/>
          <w:szCs w:val="20"/>
        </w:rPr>
        <w:t>Communication of the ballots and ensuring casting of ballot to - Mid Office</w:t>
      </w:r>
    </w:p>
    <w:p w:rsidR="00A979D6" w:rsidRDefault="00A979D6" w:rsidP="00A979D6">
      <w:pPr>
        <w:numPr>
          <w:ilvl w:val="0"/>
          <w:numId w:val="45"/>
        </w:numPr>
        <w:autoSpaceDE w:val="0"/>
        <w:autoSpaceDN w:val="0"/>
        <w:adjustRightInd w:val="0"/>
        <w:ind w:left="567" w:hanging="284"/>
        <w:jc w:val="both"/>
        <w:rPr>
          <w:rFonts w:ascii="Arial" w:hAnsi="Arial" w:cs="Arial"/>
          <w:sz w:val="20"/>
          <w:szCs w:val="20"/>
        </w:rPr>
      </w:pPr>
      <w:r w:rsidRPr="00242F3D">
        <w:rPr>
          <w:rFonts w:ascii="Arial" w:hAnsi="Arial" w:cs="Arial"/>
          <w:sz w:val="20"/>
          <w:szCs w:val="20"/>
        </w:rPr>
        <w:t>Making recommendations of the vote and communicating it to the voting committee to – CIO Voting committee shall consist of CIO, CFO</w:t>
      </w:r>
      <w:r w:rsidR="008723DE">
        <w:rPr>
          <w:rFonts w:ascii="Arial" w:hAnsi="Arial" w:cs="Arial"/>
          <w:sz w:val="20"/>
          <w:szCs w:val="20"/>
        </w:rPr>
        <w:t xml:space="preserve"> or SVP-Finance,</w:t>
      </w:r>
      <w:r w:rsidRPr="00242F3D">
        <w:rPr>
          <w:rFonts w:ascii="Arial" w:hAnsi="Arial" w:cs="Arial"/>
          <w:sz w:val="20"/>
          <w:szCs w:val="20"/>
        </w:rPr>
        <w:t xml:space="preserve"> and the </w:t>
      </w:r>
      <w:r w:rsidR="008723DE">
        <w:rPr>
          <w:rFonts w:ascii="Arial" w:hAnsi="Arial" w:cs="Arial"/>
          <w:sz w:val="20"/>
          <w:szCs w:val="20"/>
        </w:rPr>
        <w:t>General Counsel</w:t>
      </w:r>
      <w:r w:rsidRPr="00242F3D">
        <w:rPr>
          <w:rFonts w:ascii="Arial" w:hAnsi="Arial" w:cs="Arial"/>
          <w:sz w:val="20"/>
          <w:szCs w:val="20"/>
        </w:rPr>
        <w:t xml:space="preserve">. The final decision has to be unanimously agreed between </w:t>
      </w:r>
      <w:r w:rsidR="008723DE">
        <w:rPr>
          <w:rFonts w:ascii="Arial" w:hAnsi="Arial" w:cs="Arial"/>
          <w:sz w:val="20"/>
          <w:szCs w:val="20"/>
        </w:rPr>
        <w:t>the members</w:t>
      </w:r>
      <w:r w:rsidRPr="00242F3D">
        <w:rPr>
          <w:rFonts w:ascii="Arial" w:hAnsi="Arial" w:cs="Arial"/>
          <w:sz w:val="20"/>
          <w:szCs w:val="20"/>
        </w:rPr>
        <w:t>. In case of lack of unanimity, the matter will be referred to the CEO and his/her views will be final.</w:t>
      </w:r>
    </w:p>
    <w:p w:rsidR="00A979D6" w:rsidRDefault="00A979D6" w:rsidP="00A979D6">
      <w:pPr>
        <w:numPr>
          <w:ilvl w:val="0"/>
          <w:numId w:val="45"/>
        </w:numPr>
        <w:autoSpaceDE w:val="0"/>
        <w:autoSpaceDN w:val="0"/>
        <w:adjustRightInd w:val="0"/>
        <w:ind w:left="567" w:hanging="284"/>
        <w:jc w:val="both"/>
        <w:rPr>
          <w:rFonts w:ascii="Arial" w:hAnsi="Arial" w:cs="Arial"/>
          <w:sz w:val="20"/>
          <w:szCs w:val="20"/>
        </w:rPr>
      </w:pPr>
      <w:r w:rsidRPr="00113A4A">
        <w:rPr>
          <w:rFonts w:ascii="Arial" w:hAnsi="Arial" w:cs="Arial"/>
          <w:sz w:val="20"/>
          <w:szCs w:val="20"/>
        </w:rPr>
        <w:t>Audit Committee will monitor oversight on voting mechanism</w:t>
      </w:r>
    </w:p>
    <w:p w:rsidR="00A979D6" w:rsidRDefault="00A979D6" w:rsidP="00A979D6">
      <w:pPr>
        <w:autoSpaceDE w:val="0"/>
        <w:autoSpaceDN w:val="0"/>
        <w:adjustRightInd w:val="0"/>
        <w:ind w:left="567"/>
        <w:jc w:val="both"/>
        <w:rPr>
          <w:rFonts w:ascii="Arial" w:hAnsi="Arial" w:cs="Arial"/>
          <w:sz w:val="20"/>
          <w:szCs w:val="20"/>
        </w:rPr>
      </w:pPr>
    </w:p>
    <w:p w:rsidR="00A979D6" w:rsidRPr="00242F3D" w:rsidRDefault="00A979D6" w:rsidP="00A979D6">
      <w:pPr>
        <w:autoSpaceDE w:val="0"/>
        <w:autoSpaceDN w:val="0"/>
        <w:adjustRightInd w:val="0"/>
        <w:jc w:val="both"/>
        <w:rPr>
          <w:rFonts w:ascii="Arial" w:hAnsi="Arial" w:cs="Arial"/>
          <w:sz w:val="20"/>
          <w:szCs w:val="20"/>
        </w:rPr>
      </w:pPr>
    </w:p>
    <w:p w:rsidR="00A979D6" w:rsidRPr="00242F3D" w:rsidRDefault="00A979D6" w:rsidP="00A979D6">
      <w:pPr>
        <w:pStyle w:val="ListParagraph"/>
        <w:numPr>
          <w:ilvl w:val="0"/>
          <w:numId w:val="44"/>
        </w:numPr>
        <w:autoSpaceDE w:val="0"/>
        <w:autoSpaceDN w:val="0"/>
        <w:adjustRightInd w:val="0"/>
        <w:ind w:left="284"/>
        <w:contextualSpacing/>
        <w:jc w:val="both"/>
        <w:rPr>
          <w:rFonts w:ascii="Arial" w:hAnsi="Arial" w:cs="Arial"/>
          <w:b/>
          <w:bCs/>
          <w:sz w:val="20"/>
          <w:szCs w:val="20"/>
        </w:rPr>
      </w:pPr>
      <w:r w:rsidRPr="00242F3D">
        <w:rPr>
          <w:rFonts w:ascii="Arial" w:hAnsi="Arial" w:cs="Arial"/>
          <w:b/>
          <w:bCs/>
          <w:sz w:val="20"/>
          <w:szCs w:val="20"/>
        </w:rPr>
        <w:t>Reporting</w:t>
      </w:r>
    </w:p>
    <w:p w:rsidR="00A979D6" w:rsidRPr="00242F3D" w:rsidRDefault="00A979D6" w:rsidP="00A979D6">
      <w:pPr>
        <w:pStyle w:val="ListParagraph"/>
        <w:autoSpaceDE w:val="0"/>
        <w:autoSpaceDN w:val="0"/>
        <w:adjustRightInd w:val="0"/>
        <w:ind w:left="284"/>
        <w:jc w:val="both"/>
        <w:rPr>
          <w:rFonts w:ascii="Arial" w:hAnsi="Arial" w:cs="Arial"/>
          <w:b/>
          <w:bCs/>
          <w:sz w:val="20"/>
          <w:szCs w:val="20"/>
        </w:rPr>
      </w:pPr>
    </w:p>
    <w:p w:rsidR="00A979D6" w:rsidRPr="00242F3D" w:rsidRDefault="00A979D6" w:rsidP="00A979D6">
      <w:pPr>
        <w:pStyle w:val="ListParagraph"/>
        <w:autoSpaceDE w:val="0"/>
        <w:autoSpaceDN w:val="0"/>
        <w:adjustRightInd w:val="0"/>
        <w:ind w:left="284"/>
        <w:jc w:val="both"/>
        <w:rPr>
          <w:rFonts w:ascii="Arial" w:hAnsi="Arial" w:cs="Arial"/>
          <w:bCs/>
          <w:sz w:val="20"/>
          <w:szCs w:val="20"/>
        </w:rPr>
      </w:pPr>
      <w:r w:rsidRPr="00242F3D">
        <w:rPr>
          <w:rFonts w:ascii="Arial" w:hAnsi="Arial" w:cs="Arial"/>
          <w:bCs/>
          <w:sz w:val="20"/>
          <w:szCs w:val="20"/>
        </w:rPr>
        <w:t>Mid office shall present a quarterly report of resolutions from companies where Aviva has/had voting rights, the voting decision taken and its rationale before the Investment committee</w:t>
      </w:r>
      <w:r>
        <w:rPr>
          <w:rFonts w:ascii="Arial" w:hAnsi="Arial" w:cs="Arial"/>
          <w:bCs/>
          <w:sz w:val="20"/>
          <w:szCs w:val="20"/>
        </w:rPr>
        <w:t xml:space="preserve"> and the Audit Committee</w:t>
      </w:r>
      <w:r w:rsidRPr="00242F3D">
        <w:rPr>
          <w:rFonts w:ascii="Arial" w:hAnsi="Arial" w:cs="Arial"/>
          <w:bCs/>
          <w:sz w:val="20"/>
          <w:szCs w:val="20"/>
        </w:rPr>
        <w:t xml:space="preserve">. </w:t>
      </w:r>
    </w:p>
    <w:p w:rsidR="00A979D6" w:rsidRPr="00242F3D" w:rsidRDefault="00A979D6" w:rsidP="00A979D6">
      <w:pPr>
        <w:pStyle w:val="ListParagraph"/>
        <w:autoSpaceDE w:val="0"/>
        <w:autoSpaceDN w:val="0"/>
        <w:adjustRightInd w:val="0"/>
        <w:ind w:left="284"/>
        <w:jc w:val="both"/>
        <w:rPr>
          <w:rFonts w:ascii="Arial" w:hAnsi="Arial" w:cs="Arial"/>
          <w:b/>
          <w:bCs/>
          <w:sz w:val="20"/>
          <w:szCs w:val="20"/>
        </w:rPr>
      </w:pPr>
    </w:p>
    <w:p w:rsidR="00A979D6" w:rsidRPr="00242F3D" w:rsidRDefault="00A979D6" w:rsidP="00A979D6">
      <w:pPr>
        <w:pStyle w:val="ListParagraph"/>
        <w:numPr>
          <w:ilvl w:val="0"/>
          <w:numId w:val="44"/>
        </w:numPr>
        <w:autoSpaceDE w:val="0"/>
        <w:autoSpaceDN w:val="0"/>
        <w:adjustRightInd w:val="0"/>
        <w:ind w:left="284"/>
        <w:contextualSpacing/>
        <w:jc w:val="both"/>
        <w:rPr>
          <w:rFonts w:ascii="Arial" w:hAnsi="Arial" w:cs="Arial"/>
          <w:b/>
          <w:bCs/>
          <w:sz w:val="20"/>
          <w:szCs w:val="20"/>
        </w:rPr>
      </w:pPr>
      <w:r w:rsidRPr="00242F3D">
        <w:rPr>
          <w:rFonts w:ascii="Arial" w:hAnsi="Arial" w:cs="Arial"/>
          <w:b/>
          <w:bCs/>
          <w:sz w:val="20"/>
          <w:szCs w:val="20"/>
        </w:rPr>
        <w:t>Review and control</w:t>
      </w:r>
    </w:p>
    <w:p w:rsidR="00A979D6" w:rsidRPr="00242F3D" w:rsidRDefault="00A979D6" w:rsidP="00A979D6">
      <w:pPr>
        <w:pStyle w:val="ListParagraph"/>
        <w:autoSpaceDE w:val="0"/>
        <w:autoSpaceDN w:val="0"/>
        <w:adjustRightInd w:val="0"/>
        <w:ind w:left="284"/>
        <w:jc w:val="both"/>
        <w:rPr>
          <w:rFonts w:ascii="Arial" w:hAnsi="Arial" w:cs="Arial"/>
          <w:b/>
          <w:bCs/>
          <w:sz w:val="20"/>
          <w:szCs w:val="20"/>
        </w:rPr>
      </w:pPr>
    </w:p>
    <w:p w:rsidR="00A979D6" w:rsidRPr="00242F3D" w:rsidDel="00C762F7" w:rsidRDefault="00A979D6" w:rsidP="00A979D6">
      <w:pPr>
        <w:autoSpaceDE w:val="0"/>
        <w:autoSpaceDN w:val="0"/>
        <w:adjustRightInd w:val="0"/>
        <w:ind w:left="284"/>
        <w:jc w:val="both"/>
        <w:rPr>
          <w:rFonts w:ascii="Arial" w:hAnsi="Arial" w:cs="Arial"/>
          <w:sz w:val="20"/>
          <w:szCs w:val="20"/>
        </w:rPr>
      </w:pPr>
      <w:r w:rsidRPr="00242F3D">
        <w:rPr>
          <w:rFonts w:ascii="Arial" w:hAnsi="Arial" w:cs="Arial"/>
          <w:sz w:val="20"/>
          <w:szCs w:val="20"/>
        </w:rPr>
        <w:t>The voting guidelines and the actual exercise of votes will be reviewed periodically by the Investment committee.</w:t>
      </w:r>
    </w:p>
    <w:p w:rsidR="00A979D6" w:rsidRPr="00242F3D" w:rsidRDefault="00A979D6" w:rsidP="00A979D6">
      <w:pPr>
        <w:autoSpaceDE w:val="0"/>
        <w:autoSpaceDN w:val="0"/>
        <w:adjustRightInd w:val="0"/>
        <w:ind w:left="284"/>
        <w:jc w:val="both"/>
        <w:rPr>
          <w:rFonts w:ascii="Arial" w:hAnsi="Arial" w:cs="Arial"/>
          <w:sz w:val="20"/>
          <w:szCs w:val="20"/>
        </w:rPr>
      </w:pPr>
    </w:p>
    <w:p w:rsidR="00A979D6" w:rsidRPr="00242F3D" w:rsidRDefault="00A979D6" w:rsidP="00A979D6">
      <w:pPr>
        <w:jc w:val="both"/>
        <w:rPr>
          <w:rFonts w:ascii="Arial" w:hAnsi="Arial" w:cs="Arial"/>
          <w:sz w:val="20"/>
          <w:szCs w:val="20"/>
        </w:rPr>
      </w:pPr>
    </w:p>
    <w:p w:rsidR="00BA7A55" w:rsidRPr="00242F3D" w:rsidRDefault="00BA7A55" w:rsidP="00494102">
      <w:pPr>
        <w:jc w:val="both"/>
        <w:rPr>
          <w:rFonts w:ascii="Arial" w:hAnsi="Arial" w:cs="Arial"/>
          <w:sz w:val="20"/>
          <w:szCs w:val="20"/>
        </w:rPr>
      </w:pPr>
      <w:bookmarkStart w:id="0" w:name="_GoBack"/>
      <w:bookmarkEnd w:id="0"/>
    </w:p>
    <w:sectPr w:rsidR="00BA7A55" w:rsidRPr="00242F3D" w:rsidSect="00932EC1">
      <w:headerReference w:type="default" r:id="rId12"/>
      <w:footerReference w:type="default" r:id="rId13"/>
      <w:pgSz w:w="11907" w:h="16839" w:code="9"/>
      <w:pgMar w:top="1092" w:right="1701" w:bottom="1440" w:left="1440" w:header="720" w:footer="720" w:gutter="5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8EE" w:rsidRDefault="00AF58EE">
      <w:r>
        <w:separator/>
      </w:r>
    </w:p>
    <w:p w:rsidR="00AF58EE" w:rsidRDefault="00AF58EE"/>
  </w:endnote>
  <w:endnote w:type="continuationSeparator" w:id="0">
    <w:p w:rsidR="00AF58EE" w:rsidRDefault="00AF58EE">
      <w:r>
        <w:continuationSeparator/>
      </w:r>
    </w:p>
    <w:p w:rsidR="00AF58EE" w:rsidRDefault="00AF5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F2A" w:rsidRDefault="008F2D53">
    <w:pPr>
      <w:pStyle w:val="Footer"/>
      <w:framePr w:wrap="auto" w:vAnchor="text" w:hAnchor="margin" w:xAlign="center" w:y="1"/>
      <w:rPr>
        <w:rStyle w:val="PageNumber"/>
      </w:rPr>
    </w:pPr>
    <w:r>
      <w:rPr>
        <w:rStyle w:val="PageNumber"/>
      </w:rPr>
      <w:fldChar w:fldCharType="begin"/>
    </w:r>
    <w:r w:rsidR="00565F2A">
      <w:rPr>
        <w:rStyle w:val="PageNumber"/>
      </w:rPr>
      <w:instrText xml:space="preserve">PAGE  </w:instrText>
    </w:r>
    <w:r>
      <w:rPr>
        <w:rStyle w:val="PageNumber"/>
      </w:rPr>
      <w:fldChar w:fldCharType="separate"/>
    </w:r>
    <w:r w:rsidR="00031080">
      <w:rPr>
        <w:rStyle w:val="PageNumber"/>
        <w:noProof/>
      </w:rPr>
      <w:t>8</w:t>
    </w:r>
    <w:r>
      <w:rPr>
        <w:rStyle w:val="PageNumber"/>
      </w:rPr>
      <w:fldChar w:fldCharType="end"/>
    </w:r>
  </w:p>
  <w:p w:rsidR="00565F2A" w:rsidRDefault="00565F2A" w:rsidP="009D38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8EE" w:rsidRDefault="00AF58EE">
      <w:r>
        <w:separator/>
      </w:r>
    </w:p>
    <w:p w:rsidR="00AF58EE" w:rsidRDefault="00AF58EE"/>
  </w:footnote>
  <w:footnote w:type="continuationSeparator" w:id="0">
    <w:p w:rsidR="00AF58EE" w:rsidRDefault="00AF58EE">
      <w:r>
        <w:continuationSeparator/>
      </w:r>
    </w:p>
    <w:p w:rsidR="00AF58EE" w:rsidRDefault="00AF58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259" w:rsidRPr="00FD367E" w:rsidRDefault="00565F2A" w:rsidP="00FD367E">
    <w:pPr>
      <w:ind w:left="5760" w:right="-684" w:firstLine="810"/>
      <w:jc w:val="right"/>
      <w:rPr>
        <w:rFonts w:ascii="Arial" w:hAnsi="Arial" w:cs="Arial"/>
        <w:bCs/>
        <w:noProof/>
        <w:sz w:val="20"/>
        <w:szCs w:val="20"/>
      </w:rPr>
    </w:pPr>
    <w:r w:rsidRPr="00FD367E">
      <w:rPr>
        <w:rFonts w:ascii="Arial" w:hAnsi="Arial" w:cs="Arial"/>
        <w:bCs/>
        <w:noProof/>
        <w:sz w:val="20"/>
        <w:szCs w:val="20"/>
      </w:rPr>
      <w:tab/>
    </w:r>
    <w:r w:rsidRPr="00FD367E">
      <w:rPr>
        <w:rFonts w:ascii="Arial" w:hAnsi="Arial" w:cs="Arial"/>
        <w:bCs/>
        <w:noProof/>
        <w:sz w:val="20"/>
        <w:szCs w:val="20"/>
      </w:rPr>
      <w:tab/>
    </w:r>
    <w:r w:rsidRPr="00FD367E">
      <w:rPr>
        <w:rFonts w:ascii="Arial" w:hAnsi="Arial" w:cs="Arial"/>
        <w:bCs/>
        <w:noProof/>
        <w:sz w:val="20"/>
        <w:szCs w:val="20"/>
      </w:rPr>
      <w:tab/>
    </w:r>
    <w:r w:rsidRPr="00FD367E">
      <w:rPr>
        <w:rFonts w:ascii="Arial" w:hAnsi="Arial" w:cs="Arial"/>
        <w:bCs/>
        <w:noProof/>
        <w:sz w:val="20"/>
        <w:szCs w:val="20"/>
      </w:rPr>
      <w:tab/>
    </w:r>
    <w:r w:rsidRPr="00FD367E">
      <w:rPr>
        <w:rFonts w:ascii="Arial" w:hAnsi="Arial" w:cs="Arial"/>
        <w:bCs/>
        <w:noProof/>
        <w:sz w:val="20"/>
        <w:szCs w:val="20"/>
      </w:rPr>
      <w:tab/>
    </w:r>
    <w:r w:rsidRPr="00FD367E">
      <w:rPr>
        <w:rFonts w:ascii="Arial" w:hAnsi="Arial" w:cs="Arial"/>
        <w:bCs/>
        <w:noProof/>
        <w:sz w:val="20"/>
        <w:szCs w:val="20"/>
      </w:rPr>
      <w:tab/>
    </w:r>
    <w:r w:rsidRPr="00FD367E">
      <w:rPr>
        <w:rFonts w:ascii="Arial" w:hAnsi="Arial" w:cs="Arial"/>
        <w:bCs/>
        <w:noProof/>
        <w:sz w:val="20"/>
        <w:szCs w:val="20"/>
      </w:rPr>
      <w:tab/>
    </w:r>
    <w:r w:rsidRPr="00FD367E">
      <w:rPr>
        <w:rFonts w:ascii="Arial" w:hAnsi="Arial" w:cs="Arial"/>
        <w:bCs/>
        <w:noProof/>
        <w:sz w:val="20"/>
        <w:szCs w:val="20"/>
      </w:rPr>
      <w:tab/>
    </w:r>
    <w:r w:rsidRPr="00FD367E">
      <w:rPr>
        <w:rFonts w:ascii="Arial" w:hAnsi="Arial" w:cs="Arial"/>
        <w:bCs/>
        <w:noProof/>
        <w:sz w:val="20"/>
        <w:szCs w:val="20"/>
      </w:rPr>
      <w:tab/>
    </w:r>
    <w:r w:rsidRPr="00FD367E">
      <w:rPr>
        <w:rFonts w:ascii="Arial" w:hAnsi="Arial" w:cs="Arial"/>
        <w:bCs/>
        <w:noProof/>
        <w:sz w:val="20"/>
        <w:szCs w:val="20"/>
      </w:rPr>
      <w:tab/>
    </w:r>
  </w:p>
  <w:p w:rsidR="00565F2A" w:rsidRDefault="00565F2A" w:rsidP="00FD367E">
    <w:pPr>
      <w:pStyle w:val="Header"/>
      <w:tabs>
        <w:tab w:val="clear" w:pos="4320"/>
        <w:tab w:val="clear" w:pos="8640"/>
        <w:tab w:val="left" w:pos="7349"/>
        <w:tab w:val="left" w:pos="78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DC04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A1A66"/>
    <w:multiLevelType w:val="hybridMultilevel"/>
    <w:tmpl w:val="16588DEA"/>
    <w:lvl w:ilvl="0" w:tplc="33D25480">
      <w:start w:val="1"/>
      <w:numFmt w:val="decimal"/>
      <w:lvlText w:val="%1."/>
      <w:lvlJc w:val="left"/>
      <w:pPr>
        <w:tabs>
          <w:tab w:val="num" w:pos="720"/>
        </w:tabs>
        <w:ind w:left="720" w:hanging="360"/>
      </w:pPr>
      <w:rPr>
        <w:rFonts w:ascii="Times New Roman" w:hAnsi="Times New Roman" w:cs="Times New Roman" w:hint="default"/>
        <w:b/>
        <w:bCs/>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0B30F0C"/>
    <w:multiLevelType w:val="multilevel"/>
    <w:tmpl w:val="7E4CA6E4"/>
    <w:lvl w:ilvl="0">
      <w:start w:val="1"/>
      <w:numFmt w:val="decimal"/>
      <w:lvlText w:val="%1"/>
      <w:lvlJc w:val="left"/>
      <w:pPr>
        <w:ind w:left="108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1EA1E23"/>
    <w:multiLevelType w:val="hybridMultilevel"/>
    <w:tmpl w:val="A7A86378"/>
    <w:lvl w:ilvl="0" w:tplc="0409000F">
      <w:start w:val="1"/>
      <w:numFmt w:val="decimal"/>
      <w:lvlText w:val="%1."/>
      <w:lvlJc w:val="left"/>
      <w:pPr>
        <w:ind w:left="1920" w:hanging="360"/>
      </w:pPr>
      <w:rPr>
        <w:rFonts w:ascii="Times New Roman" w:hAnsi="Times New Roman" w:cs="Times New Roman" w:hint="default"/>
      </w:rPr>
    </w:lvl>
    <w:lvl w:ilvl="1" w:tplc="04090019">
      <w:start w:val="1"/>
      <w:numFmt w:val="lowerLetter"/>
      <w:lvlText w:val="%2."/>
      <w:lvlJc w:val="left"/>
      <w:pPr>
        <w:ind w:left="2640" w:hanging="360"/>
      </w:pPr>
      <w:rPr>
        <w:rFonts w:ascii="Times New Roman" w:hAnsi="Times New Roman" w:cs="Times New Roman"/>
      </w:rPr>
    </w:lvl>
    <w:lvl w:ilvl="2" w:tplc="0409001B">
      <w:start w:val="1"/>
      <w:numFmt w:val="lowerRoman"/>
      <w:lvlText w:val="%3."/>
      <w:lvlJc w:val="right"/>
      <w:pPr>
        <w:ind w:left="3360" w:hanging="180"/>
      </w:pPr>
      <w:rPr>
        <w:rFonts w:ascii="Times New Roman" w:hAnsi="Times New Roman" w:cs="Times New Roman"/>
      </w:rPr>
    </w:lvl>
    <w:lvl w:ilvl="3" w:tplc="0409000F">
      <w:start w:val="1"/>
      <w:numFmt w:val="decimal"/>
      <w:lvlText w:val="%4."/>
      <w:lvlJc w:val="left"/>
      <w:pPr>
        <w:ind w:left="4080" w:hanging="360"/>
      </w:pPr>
      <w:rPr>
        <w:rFonts w:ascii="Times New Roman" w:hAnsi="Times New Roman" w:cs="Times New Roman"/>
      </w:rPr>
    </w:lvl>
    <w:lvl w:ilvl="4" w:tplc="04090019">
      <w:start w:val="1"/>
      <w:numFmt w:val="lowerLetter"/>
      <w:lvlText w:val="%5."/>
      <w:lvlJc w:val="left"/>
      <w:pPr>
        <w:ind w:left="4800" w:hanging="360"/>
      </w:pPr>
      <w:rPr>
        <w:rFonts w:ascii="Times New Roman" w:hAnsi="Times New Roman" w:cs="Times New Roman"/>
      </w:rPr>
    </w:lvl>
    <w:lvl w:ilvl="5" w:tplc="0409001B">
      <w:start w:val="1"/>
      <w:numFmt w:val="lowerRoman"/>
      <w:lvlText w:val="%6."/>
      <w:lvlJc w:val="right"/>
      <w:pPr>
        <w:ind w:left="5520" w:hanging="180"/>
      </w:pPr>
      <w:rPr>
        <w:rFonts w:ascii="Times New Roman" w:hAnsi="Times New Roman" w:cs="Times New Roman"/>
      </w:rPr>
    </w:lvl>
    <w:lvl w:ilvl="6" w:tplc="0409000F">
      <w:start w:val="1"/>
      <w:numFmt w:val="decimal"/>
      <w:lvlText w:val="%7."/>
      <w:lvlJc w:val="left"/>
      <w:pPr>
        <w:ind w:left="6240" w:hanging="360"/>
      </w:pPr>
      <w:rPr>
        <w:rFonts w:ascii="Times New Roman" w:hAnsi="Times New Roman" w:cs="Times New Roman"/>
      </w:rPr>
    </w:lvl>
    <w:lvl w:ilvl="7" w:tplc="04090019">
      <w:start w:val="1"/>
      <w:numFmt w:val="lowerLetter"/>
      <w:lvlText w:val="%8."/>
      <w:lvlJc w:val="left"/>
      <w:pPr>
        <w:ind w:left="6960" w:hanging="360"/>
      </w:pPr>
      <w:rPr>
        <w:rFonts w:ascii="Times New Roman" w:hAnsi="Times New Roman" w:cs="Times New Roman"/>
      </w:rPr>
    </w:lvl>
    <w:lvl w:ilvl="8" w:tplc="0409001B">
      <w:start w:val="1"/>
      <w:numFmt w:val="lowerRoman"/>
      <w:lvlText w:val="%9."/>
      <w:lvlJc w:val="right"/>
      <w:pPr>
        <w:ind w:left="7680" w:hanging="180"/>
      </w:pPr>
      <w:rPr>
        <w:rFonts w:ascii="Times New Roman" w:hAnsi="Times New Roman" w:cs="Times New Roman"/>
      </w:rPr>
    </w:lvl>
  </w:abstractNum>
  <w:abstractNum w:abstractNumId="4" w15:restartNumberingAfterBreak="0">
    <w:nsid w:val="02867DCC"/>
    <w:multiLevelType w:val="hybridMultilevel"/>
    <w:tmpl w:val="9716BEC2"/>
    <w:lvl w:ilvl="0" w:tplc="40090001">
      <w:start w:val="1"/>
      <w:numFmt w:val="bullet"/>
      <w:lvlText w:val=""/>
      <w:lvlJc w:val="left"/>
      <w:pPr>
        <w:ind w:left="1444" w:hanging="360"/>
      </w:pPr>
      <w:rPr>
        <w:rFonts w:ascii="Symbol" w:hAnsi="Symbol" w:hint="default"/>
      </w:rPr>
    </w:lvl>
    <w:lvl w:ilvl="1" w:tplc="40090003" w:tentative="1">
      <w:start w:val="1"/>
      <w:numFmt w:val="bullet"/>
      <w:lvlText w:val="o"/>
      <w:lvlJc w:val="left"/>
      <w:pPr>
        <w:ind w:left="2164" w:hanging="360"/>
      </w:pPr>
      <w:rPr>
        <w:rFonts w:ascii="Courier New" w:hAnsi="Courier New" w:cs="Courier New" w:hint="default"/>
      </w:rPr>
    </w:lvl>
    <w:lvl w:ilvl="2" w:tplc="40090005" w:tentative="1">
      <w:start w:val="1"/>
      <w:numFmt w:val="bullet"/>
      <w:lvlText w:val=""/>
      <w:lvlJc w:val="left"/>
      <w:pPr>
        <w:ind w:left="2884" w:hanging="360"/>
      </w:pPr>
      <w:rPr>
        <w:rFonts w:ascii="Wingdings" w:hAnsi="Wingdings" w:hint="default"/>
      </w:rPr>
    </w:lvl>
    <w:lvl w:ilvl="3" w:tplc="40090001" w:tentative="1">
      <w:start w:val="1"/>
      <w:numFmt w:val="bullet"/>
      <w:lvlText w:val=""/>
      <w:lvlJc w:val="left"/>
      <w:pPr>
        <w:ind w:left="3604" w:hanging="360"/>
      </w:pPr>
      <w:rPr>
        <w:rFonts w:ascii="Symbol" w:hAnsi="Symbol" w:hint="default"/>
      </w:rPr>
    </w:lvl>
    <w:lvl w:ilvl="4" w:tplc="40090003" w:tentative="1">
      <w:start w:val="1"/>
      <w:numFmt w:val="bullet"/>
      <w:lvlText w:val="o"/>
      <w:lvlJc w:val="left"/>
      <w:pPr>
        <w:ind w:left="4324" w:hanging="360"/>
      </w:pPr>
      <w:rPr>
        <w:rFonts w:ascii="Courier New" w:hAnsi="Courier New" w:cs="Courier New" w:hint="default"/>
      </w:rPr>
    </w:lvl>
    <w:lvl w:ilvl="5" w:tplc="40090005" w:tentative="1">
      <w:start w:val="1"/>
      <w:numFmt w:val="bullet"/>
      <w:lvlText w:val=""/>
      <w:lvlJc w:val="left"/>
      <w:pPr>
        <w:ind w:left="5044" w:hanging="360"/>
      </w:pPr>
      <w:rPr>
        <w:rFonts w:ascii="Wingdings" w:hAnsi="Wingdings" w:hint="default"/>
      </w:rPr>
    </w:lvl>
    <w:lvl w:ilvl="6" w:tplc="40090001" w:tentative="1">
      <w:start w:val="1"/>
      <w:numFmt w:val="bullet"/>
      <w:lvlText w:val=""/>
      <w:lvlJc w:val="left"/>
      <w:pPr>
        <w:ind w:left="5764" w:hanging="360"/>
      </w:pPr>
      <w:rPr>
        <w:rFonts w:ascii="Symbol" w:hAnsi="Symbol" w:hint="default"/>
      </w:rPr>
    </w:lvl>
    <w:lvl w:ilvl="7" w:tplc="40090003" w:tentative="1">
      <w:start w:val="1"/>
      <w:numFmt w:val="bullet"/>
      <w:lvlText w:val="o"/>
      <w:lvlJc w:val="left"/>
      <w:pPr>
        <w:ind w:left="6484" w:hanging="360"/>
      </w:pPr>
      <w:rPr>
        <w:rFonts w:ascii="Courier New" w:hAnsi="Courier New" w:cs="Courier New" w:hint="default"/>
      </w:rPr>
    </w:lvl>
    <w:lvl w:ilvl="8" w:tplc="40090005" w:tentative="1">
      <w:start w:val="1"/>
      <w:numFmt w:val="bullet"/>
      <w:lvlText w:val=""/>
      <w:lvlJc w:val="left"/>
      <w:pPr>
        <w:ind w:left="7204" w:hanging="360"/>
      </w:pPr>
      <w:rPr>
        <w:rFonts w:ascii="Wingdings" w:hAnsi="Wingdings" w:hint="default"/>
      </w:rPr>
    </w:lvl>
  </w:abstractNum>
  <w:abstractNum w:abstractNumId="5" w15:restartNumberingAfterBreak="0">
    <w:nsid w:val="04C05A33"/>
    <w:multiLevelType w:val="hybridMultilevel"/>
    <w:tmpl w:val="BAA4CA4E"/>
    <w:lvl w:ilvl="0" w:tplc="0409000F">
      <w:start w:val="1"/>
      <w:numFmt w:val="decimal"/>
      <w:lvlText w:val="%1."/>
      <w:lvlJc w:val="left"/>
      <w:pPr>
        <w:ind w:left="720" w:hanging="360"/>
      </w:pPr>
      <w:rPr>
        <w:rFonts w:ascii="Times New Roman" w:hAnsi="Times New Roman" w:cs="Times New Roman" w:hint="default"/>
      </w:rPr>
    </w:lvl>
    <w:lvl w:ilvl="1" w:tplc="8E7229F4">
      <w:start w:val="1"/>
      <w:numFmt w:val="lowerLetter"/>
      <w:lvlText w:val="%2."/>
      <w:lvlJc w:val="left"/>
      <w:pPr>
        <w:ind w:left="1440" w:hanging="360"/>
      </w:pPr>
      <w:rPr>
        <w:rFonts w:ascii="Times New Roman" w:hAnsi="Times New Roman" w:cs="Times New Roman"/>
        <w:b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15:restartNumberingAfterBreak="0">
    <w:nsid w:val="05F402C6"/>
    <w:multiLevelType w:val="hybridMultilevel"/>
    <w:tmpl w:val="31CA681A"/>
    <w:lvl w:ilvl="0" w:tplc="40090001">
      <w:start w:val="1"/>
      <w:numFmt w:val="bullet"/>
      <w:lvlText w:val=""/>
      <w:lvlJc w:val="left"/>
      <w:pPr>
        <w:ind w:left="1914" w:hanging="360"/>
      </w:pPr>
      <w:rPr>
        <w:rFonts w:ascii="Symbol" w:hAnsi="Symbol" w:hint="default"/>
      </w:rPr>
    </w:lvl>
    <w:lvl w:ilvl="1" w:tplc="40090003" w:tentative="1">
      <w:start w:val="1"/>
      <w:numFmt w:val="bullet"/>
      <w:lvlText w:val="o"/>
      <w:lvlJc w:val="left"/>
      <w:pPr>
        <w:ind w:left="2634" w:hanging="360"/>
      </w:pPr>
      <w:rPr>
        <w:rFonts w:ascii="Courier New" w:hAnsi="Courier New" w:cs="Courier New" w:hint="default"/>
      </w:rPr>
    </w:lvl>
    <w:lvl w:ilvl="2" w:tplc="40090005" w:tentative="1">
      <w:start w:val="1"/>
      <w:numFmt w:val="bullet"/>
      <w:lvlText w:val=""/>
      <w:lvlJc w:val="left"/>
      <w:pPr>
        <w:ind w:left="3354" w:hanging="360"/>
      </w:pPr>
      <w:rPr>
        <w:rFonts w:ascii="Wingdings" w:hAnsi="Wingdings" w:hint="default"/>
      </w:rPr>
    </w:lvl>
    <w:lvl w:ilvl="3" w:tplc="40090001" w:tentative="1">
      <w:start w:val="1"/>
      <w:numFmt w:val="bullet"/>
      <w:lvlText w:val=""/>
      <w:lvlJc w:val="left"/>
      <w:pPr>
        <w:ind w:left="4074" w:hanging="360"/>
      </w:pPr>
      <w:rPr>
        <w:rFonts w:ascii="Symbol" w:hAnsi="Symbol" w:hint="default"/>
      </w:rPr>
    </w:lvl>
    <w:lvl w:ilvl="4" w:tplc="40090003" w:tentative="1">
      <w:start w:val="1"/>
      <w:numFmt w:val="bullet"/>
      <w:lvlText w:val="o"/>
      <w:lvlJc w:val="left"/>
      <w:pPr>
        <w:ind w:left="4794" w:hanging="360"/>
      </w:pPr>
      <w:rPr>
        <w:rFonts w:ascii="Courier New" w:hAnsi="Courier New" w:cs="Courier New" w:hint="default"/>
      </w:rPr>
    </w:lvl>
    <w:lvl w:ilvl="5" w:tplc="40090005" w:tentative="1">
      <w:start w:val="1"/>
      <w:numFmt w:val="bullet"/>
      <w:lvlText w:val=""/>
      <w:lvlJc w:val="left"/>
      <w:pPr>
        <w:ind w:left="5514" w:hanging="360"/>
      </w:pPr>
      <w:rPr>
        <w:rFonts w:ascii="Wingdings" w:hAnsi="Wingdings" w:hint="default"/>
      </w:rPr>
    </w:lvl>
    <w:lvl w:ilvl="6" w:tplc="40090001" w:tentative="1">
      <w:start w:val="1"/>
      <w:numFmt w:val="bullet"/>
      <w:lvlText w:val=""/>
      <w:lvlJc w:val="left"/>
      <w:pPr>
        <w:ind w:left="6234" w:hanging="360"/>
      </w:pPr>
      <w:rPr>
        <w:rFonts w:ascii="Symbol" w:hAnsi="Symbol" w:hint="default"/>
      </w:rPr>
    </w:lvl>
    <w:lvl w:ilvl="7" w:tplc="40090003" w:tentative="1">
      <w:start w:val="1"/>
      <w:numFmt w:val="bullet"/>
      <w:lvlText w:val="o"/>
      <w:lvlJc w:val="left"/>
      <w:pPr>
        <w:ind w:left="6954" w:hanging="360"/>
      </w:pPr>
      <w:rPr>
        <w:rFonts w:ascii="Courier New" w:hAnsi="Courier New" w:cs="Courier New" w:hint="default"/>
      </w:rPr>
    </w:lvl>
    <w:lvl w:ilvl="8" w:tplc="40090005" w:tentative="1">
      <w:start w:val="1"/>
      <w:numFmt w:val="bullet"/>
      <w:lvlText w:val=""/>
      <w:lvlJc w:val="left"/>
      <w:pPr>
        <w:ind w:left="7674" w:hanging="360"/>
      </w:pPr>
      <w:rPr>
        <w:rFonts w:ascii="Wingdings" w:hAnsi="Wingdings" w:hint="default"/>
      </w:rPr>
    </w:lvl>
  </w:abstractNum>
  <w:abstractNum w:abstractNumId="7" w15:restartNumberingAfterBreak="0">
    <w:nsid w:val="08623608"/>
    <w:multiLevelType w:val="hybridMultilevel"/>
    <w:tmpl w:val="530A0790"/>
    <w:lvl w:ilvl="0" w:tplc="5AD036F4">
      <w:start w:val="1"/>
      <w:numFmt w:val="upperRoman"/>
      <w:lvlText w:val="%1."/>
      <w:lvlJc w:val="right"/>
      <w:pPr>
        <w:tabs>
          <w:tab w:val="num" w:pos="900"/>
        </w:tabs>
        <w:ind w:left="900" w:hanging="180"/>
      </w:pPr>
      <w:rPr>
        <w:rFonts w:ascii="Arial Narrow" w:hAnsi="Arial Narrow"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0A9D5207"/>
    <w:multiLevelType w:val="multilevel"/>
    <w:tmpl w:val="344CBF74"/>
    <w:lvl w:ilvl="0">
      <w:start w:val="1"/>
      <w:numFmt w:val="decimal"/>
      <w:lvlText w:val="%1."/>
      <w:lvlJc w:val="left"/>
      <w:pPr>
        <w:ind w:left="786" w:hanging="360"/>
      </w:pPr>
      <w:rPr>
        <w:b/>
      </w:rPr>
    </w:lvl>
    <w:lvl w:ilvl="1">
      <w:start w:val="2"/>
      <w:numFmt w:val="decimal"/>
      <w:isLgl/>
      <w:lvlText w:val="%1.%2"/>
      <w:lvlJc w:val="left"/>
      <w:pPr>
        <w:ind w:left="846" w:hanging="420"/>
      </w:pPr>
      <w:rPr>
        <w:rFonts w:ascii="Calibri-Bold" w:hAnsi="Calibri-Bold" w:cs="Calibri-Bold" w:hint="default"/>
        <w:b/>
        <w:sz w:val="22"/>
      </w:rPr>
    </w:lvl>
    <w:lvl w:ilvl="2">
      <w:start w:val="1"/>
      <w:numFmt w:val="decimal"/>
      <w:isLgl/>
      <w:lvlText w:val="%1.%2.%3"/>
      <w:lvlJc w:val="left"/>
      <w:pPr>
        <w:ind w:left="1146" w:hanging="720"/>
      </w:pPr>
      <w:rPr>
        <w:rFonts w:ascii="Calibri-Bold" w:hAnsi="Calibri-Bold" w:cs="Calibri-Bold" w:hint="default"/>
        <w:b/>
        <w:sz w:val="22"/>
      </w:rPr>
    </w:lvl>
    <w:lvl w:ilvl="3">
      <w:start w:val="1"/>
      <w:numFmt w:val="decimal"/>
      <w:isLgl/>
      <w:lvlText w:val="%1.%2.%3.%4"/>
      <w:lvlJc w:val="left"/>
      <w:pPr>
        <w:ind w:left="1506" w:hanging="1080"/>
      </w:pPr>
      <w:rPr>
        <w:rFonts w:ascii="Calibri-Bold" w:hAnsi="Calibri-Bold" w:cs="Calibri-Bold" w:hint="default"/>
        <w:b/>
        <w:sz w:val="22"/>
      </w:rPr>
    </w:lvl>
    <w:lvl w:ilvl="4">
      <w:start w:val="1"/>
      <w:numFmt w:val="decimal"/>
      <w:isLgl/>
      <w:lvlText w:val="%1.%2.%3.%4.%5"/>
      <w:lvlJc w:val="left"/>
      <w:pPr>
        <w:ind w:left="1506" w:hanging="1080"/>
      </w:pPr>
      <w:rPr>
        <w:rFonts w:ascii="Calibri-Bold" w:hAnsi="Calibri-Bold" w:cs="Calibri-Bold" w:hint="default"/>
        <w:b/>
        <w:sz w:val="22"/>
      </w:rPr>
    </w:lvl>
    <w:lvl w:ilvl="5">
      <w:start w:val="1"/>
      <w:numFmt w:val="decimal"/>
      <w:isLgl/>
      <w:lvlText w:val="%1.%2.%3.%4.%5.%6"/>
      <w:lvlJc w:val="left"/>
      <w:pPr>
        <w:ind w:left="1866" w:hanging="1440"/>
      </w:pPr>
      <w:rPr>
        <w:rFonts w:ascii="Calibri-Bold" w:hAnsi="Calibri-Bold" w:cs="Calibri-Bold" w:hint="default"/>
        <w:b/>
        <w:sz w:val="22"/>
      </w:rPr>
    </w:lvl>
    <w:lvl w:ilvl="6">
      <w:start w:val="1"/>
      <w:numFmt w:val="decimal"/>
      <w:isLgl/>
      <w:lvlText w:val="%1.%2.%3.%4.%5.%6.%7"/>
      <w:lvlJc w:val="left"/>
      <w:pPr>
        <w:ind w:left="1866" w:hanging="1440"/>
      </w:pPr>
      <w:rPr>
        <w:rFonts w:ascii="Calibri-Bold" w:hAnsi="Calibri-Bold" w:cs="Calibri-Bold" w:hint="default"/>
        <w:b/>
        <w:sz w:val="22"/>
      </w:rPr>
    </w:lvl>
    <w:lvl w:ilvl="7">
      <w:start w:val="1"/>
      <w:numFmt w:val="decimal"/>
      <w:isLgl/>
      <w:lvlText w:val="%1.%2.%3.%4.%5.%6.%7.%8"/>
      <w:lvlJc w:val="left"/>
      <w:pPr>
        <w:ind w:left="2226" w:hanging="1800"/>
      </w:pPr>
      <w:rPr>
        <w:rFonts w:ascii="Calibri-Bold" w:hAnsi="Calibri-Bold" w:cs="Calibri-Bold" w:hint="default"/>
        <w:b/>
        <w:sz w:val="22"/>
      </w:rPr>
    </w:lvl>
    <w:lvl w:ilvl="8">
      <w:start w:val="1"/>
      <w:numFmt w:val="decimal"/>
      <w:isLgl/>
      <w:lvlText w:val="%1.%2.%3.%4.%5.%6.%7.%8.%9"/>
      <w:lvlJc w:val="left"/>
      <w:pPr>
        <w:ind w:left="2226" w:hanging="1800"/>
      </w:pPr>
      <w:rPr>
        <w:rFonts w:ascii="Calibri-Bold" w:hAnsi="Calibri-Bold" w:cs="Calibri-Bold" w:hint="default"/>
        <w:b/>
        <w:sz w:val="22"/>
      </w:rPr>
    </w:lvl>
  </w:abstractNum>
  <w:abstractNum w:abstractNumId="9" w15:restartNumberingAfterBreak="0">
    <w:nsid w:val="0F6415A1"/>
    <w:multiLevelType w:val="hybridMultilevel"/>
    <w:tmpl w:val="E41CA7EC"/>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0C63448"/>
    <w:multiLevelType w:val="hybridMultilevel"/>
    <w:tmpl w:val="C250277C"/>
    <w:lvl w:ilvl="0" w:tplc="0409000F">
      <w:start w:val="1"/>
      <w:numFmt w:val="decimal"/>
      <w:lvlText w:val="%1."/>
      <w:lvlJc w:val="left"/>
      <w:pPr>
        <w:ind w:left="4080" w:hanging="360"/>
      </w:pPr>
      <w:rPr>
        <w:rFonts w:ascii="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0CF11B8"/>
    <w:multiLevelType w:val="hybridMultilevel"/>
    <w:tmpl w:val="0D70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200D52"/>
    <w:multiLevelType w:val="singleLevel"/>
    <w:tmpl w:val="0409000F"/>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12C36986"/>
    <w:multiLevelType w:val="hybridMultilevel"/>
    <w:tmpl w:val="EE40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B8052A"/>
    <w:multiLevelType w:val="hybridMultilevel"/>
    <w:tmpl w:val="43F681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9917644"/>
    <w:multiLevelType w:val="hybridMultilevel"/>
    <w:tmpl w:val="B69CF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E7FCF"/>
    <w:multiLevelType w:val="hybridMultilevel"/>
    <w:tmpl w:val="04F224C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1C3024FA"/>
    <w:multiLevelType w:val="hybridMultilevel"/>
    <w:tmpl w:val="A6BC1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F5C49E3"/>
    <w:multiLevelType w:val="hybridMultilevel"/>
    <w:tmpl w:val="814A8FE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1F733514"/>
    <w:multiLevelType w:val="hybridMultilevel"/>
    <w:tmpl w:val="FF04D7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0E516D0"/>
    <w:multiLevelType w:val="hybridMultilevel"/>
    <w:tmpl w:val="B8842334"/>
    <w:lvl w:ilvl="0" w:tplc="F6E682D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164A51"/>
    <w:multiLevelType w:val="hybridMultilevel"/>
    <w:tmpl w:val="9B1299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36E5A9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246A3192"/>
    <w:multiLevelType w:val="hybridMultilevel"/>
    <w:tmpl w:val="3BFA2E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25475B27"/>
    <w:multiLevelType w:val="hybridMultilevel"/>
    <w:tmpl w:val="9CFC043E"/>
    <w:lvl w:ilvl="0" w:tplc="D36EC3F6">
      <w:start w:val="1"/>
      <w:numFmt w:val="decimal"/>
      <w:lvlText w:val="%1."/>
      <w:lvlJc w:val="left"/>
      <w:pPr>
        <w:ind w:left="1080" w:hanging="360"/>
      </w:pPr>
      <w:rPr>
        <w:rFonts w:ascii="Arial Narrow" w:hAnsi="Arial Narrow" w:cs="Times New Roman"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5" w15:restartNumberingAfterBreak="0">
    <w:nsid w:val="28533A24"/>
    <w:multiLevelType w:val="hybridMultilevel"/>
    <w:tmpl w:val="364C7F5C"/>
    <w:lvl w:ilvl="0" w:tplc="EDC8BCDE">
      <w:start w:val="1"/>
      <w:numFmt w:val="lowerLetter"/>
      <w:lvlText w:val="%1."/>
      <w:lvlJc w:val="left"/>
      <w:pPr>
        <w:tabs>
          <w:tab w:val="num" w:pos="540"/>
        </w:tabs>
        <w:ind w:left="540" w:hanging="360"/>
      </w:pPr>
      <w:rPr>
        <w:rFonts w:ascii="Times New Roman" w:hAnsi="Times New Roman" w:cs="Times New Roman" w:hint="default"/>
      </w:rPr>
    </w:lvl>
    <w:lvl w:ilvl="1" w:tplc="04090019">
      <w:start w:val="1"/>
      <w:numFmt w:val="lowerLetter"/>
      <w:lvlText w:val="%2."/>
      <w:lvlJc w:val="left"/>
      <w:pPr>
        <w:tabs>
          <w:tab w:val="num" w:pos="1260"/>
        </w:tabs>
        <w:ind w:left="1260" w:hanging="360"/>
      </w:pPr>
      <w:rPr>
        <w:rFonts w:ascii="Times New Roman" w:hAnsi="Times New Roman" w:cs="Times New Roman"/>
      </w:rPr>
    </w:lvl>
    <w:lvl w:ilvl="2" w:tplc="0409001B">
      <w:start w:val="1"/>
      <w:numFmt w:val="lowerRoman"/>
      <w:lvlText w:val="%3."/>
      <w:lvlJc w:val="right"/>
      <w:pPr>
        <w:tabs>
          <w:tab w:val="num" w:pos="1980"/>
        </w:tabs>
        <w:ind w:left="1980" w:hanging="180"/>
      </w:pPr>
      <w:rPr>
        <w:rFonts w:ascii="Times New Roman" w:hAnsi="Times New Roman" w:cs="Times New Roman"/>
      </w:rPr>
    </w:lvl>
    <w:lvl w:ilvl="3" w:tplc="0409000F">
      <w:start w:val="1"/>
      <w:numFmt w:val="decimal"/>
      <w:lvlText w:val="%4."/>
      <w:lvlJc w:val="left"/>
      <w:pPr>
        <w:tabs>
          <w:tab w:val="num" w:pos="2700"/>
        </w:tabs>
        <w:ind w:left="2700" w:hanging="360"/>
      </w:pPr>
      <w:rPr>
        <w:rFonts w:ascii="Times New Roman" w:hAnsi="Times New Roman" w:cs="Times New Roman"/>
      </w:rPr>
    </w:lvl>
    <w:lvl w:ilvl="4" w:tplc="04090019">
      <w:start w:val="1"/>
      <w:numFmt w:val="lowerLetter"/>
      <w:lvlText w:val="%5."/>
      <w:lvlJc w:val="left"/>
      <w:pPr>
        <w:tabs>
          <w:tab w:val="num" w:pos="3420"/>
        </w:tabs>
        <w:ind w:left="3420" w:hanging="360"/>
      </w:pPr>
      <w:rPr>
        <w:rFonts w:ascii="Times New Roman" w:hAnsi="Times New Roman" w:cs="Times New Roman"/>
      </w:rPr>
    </w:lvl>
    <w:lvl w:ilvl="5" w:tplc="0409001B">
      <w:start w:val="1"/>
      <w:numFmt w:val="lowerRoman"/>
      <w:lvlText w:val="%6."/>
      <w:lvlJc w:val="right"/>
      <w:pPr>
        <w:tabs>
          <w:tab w:val="num" w:pos="4140"/>
        </w:tabs>
        <w:ind w:left="4140" w:hanging="180"/>
      </w:pPr>
      <w:rPr>
        <w:rFonts w:ascii="Times New Roman" w:hAnsi="Times New Roman" w:cs="Times New Roman"/>
      </w:rPr>
    </w:lvl>
    <w:lvl w:ilvl="6" w:tplc="0409000F">
      <w:start w:val="1"/>
      <w:numFmt w:val="decimal"/>
      <w:lvlText w:val="%7."/>
      <w:lvlJc w:val="left"/>
      <w:pPr>
        <w:tabs>
          <w:tab w:val="num" w:pos="4860"/>
        </w:tabs>
        <w:ind w:left="4860" w:hanging="360"/>
      </w:pPr>
      <w:rPr>
        <w:rFonts w:ascii="Times New Roman" w:hAnsi="Times New Roman" w:cs="Times New Roman"/>
      </w:rPr>
    </w:lvl>
    <w:lvl w:ilvl="7" w:tplc="04090019">
      <w:start w:val="1"/>
      <w:numFmt w:val="lowerLetter"/>
      <w:lvlText w:val="%8."/>
      <w:lvlJc w:val="left"/>
      <w:pPr>
        <w:tabs>
          <w:tab w:val="num" w:pos="5580"/>
        </w:tabs>
        <w:ind w:left="5580" w:hanging="360"/>
      </w:pPr>
      <w:rPr>
        <w:rFonts w:ascii="Times New Roman" w:hAnsi="Times New Roman" w:cs="Times New Roman"/>
      </w:rPr>
    </w:lvl>
    <w:lvl w:ilvl="8" w:tplc="0409001B">
      <w:start w:val="1"/>
      <w:numFmt w:val="lowerRoman"/>
      <w:lvlText w:val="%9."/>
      <w:lvlJc w:val="right"/>
      <w:pPr>
        <w:tabs>
          <w:tab w:val="num" w:pos="6300"/>
        </w:tabs>
        <w:ind w:left="6300" w:hanging="180"/>
      </w:pPr>
      <w:rPr>
        <w:rFonts w:ascii="Times New Roman" w:hAnsi="Times New Roman" w:cs="Times New Roman"/>
      </w:rPr>
    </w:lvl>
  </w:abstractNum>
  <w:abstractNum w:abstractNumId="26" w15:restartNumberingAfterBreak="0">
    <w:nsid w:val="297057E9"/>
    <w:multiLevelType w:val="hybridMultilevel"/>
    <w:tmpl w:val="C334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831BE8"/>
    <w:multiLevelType w:val="hybridMultilevel"/>
    <w:tmpl w:val="798EC3B2"/>
    <w:lvl w:ilvl="0" w:tplc="04090007">
      <w:start w:val="1"/>
      <w:numFmt w:val="bullet"/>
      <w:lvlText w:val=""/>
      <w:lvlJc w:val="left"/>
      <w:pPr>
        <w:tabs>
          <w:tab w:val="num" w:pos="360"/>
        </w:tabs>
        <w:ind w:left="360" w:hanging="360"/>
      </w:pPr>
      <w:rPr>
        <w:rFonts w:ascii="Wingdings" w:hAnsi="Wingdings" w:cs="Wingdings" w:hint="default"/>
        <w:sz w:val="16"/>
        <w:szCs w:val="16"/>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cs="Wingdings" w:hint="default"/>
      </w:rPr>
    </w:lvl>
    <w:lvl w:ilvl="3" w:tplc="04090001">
      <w:start w:val="1"/>
      <w:numFmt w:val="bullet"/>
      <w:lvlText w:val=""/>
      <w:lvlJc w:val="left"/>
      <w:pPr>
        <w:tabs>
          <w:tab w:val="num" w:pos="3150"/>
        </w:tabs>
        <w:ind w:left="3150" w:hanging="360"/>
      </w:pPr>
      <w:rPr>
        <w:rFonts w:ascii="Symbol" w:hAnsi="Symbol" w:cs="Symbol" w:hint="default"/>
      </w:rPr>
    </w:lvl>
    <w:lvl w:ilvl="4" w:tplc="04090003">
      <w:start w:val="1"/>
      <w:numFmt w:val="bullet"/>
      <w:lvlText w:val="o"/>
      <w:lvlJc w:val="left"/>
      <w:pPr>
        <w:tabs>
          <w:tab w:val="num" w:pos="3870"/>
        </w:tabs>
        <w:ind w:left="3870" w:hanging="360"/>
      </w:pPr>
      <w:rPr>
        <w:rFonts w:ascii="Courier New" w:hAnsi="Courier New" w:cs="Courier New" w:hint="default"/>
      </w:rPr>
    </w:lvl>
    <w:lvl w:ilvl="5" w:tplc="04090005">
      <w:start w:val="1"/>
      <w:numFmt w:val="bullet"/>
      <w:lvlText w:val=""/>
      <w:lvlJc w:val="left"/>
      <w:pPr>
        <w:tabs>
          <w:tab w:val="num" w:pos="4590"/>
        </w:tabs>
        <w:ind w:left="4590" w:hanging="360"/>
      </w:pPr>
      <w:rPr>
        <w:rFonts w:ascii="Wingdings" w:hAnsi="Wingdings" w:cs="Wingdings" w:hint="default"/>
      </w:rPr>
    </w:lvl>
    <w:lvl w:ilvl="6" w:tplc="04090001">
      <w:start w:val="1"/>
      <w:numFmt w:val="bullet"/>
      <w:lvlText w:val=""/>
      <w:lvlJc w:val="left"/>
      <w:pPr>
        <w:tabs>
          <w:tab w:val="num" w:pos="5310"/>
        </w:tabs>
        <w:ind w:left="5310" w:hanging="360"/>
      </w:pPr>
      <w:rPr>
        <w:rFonts w:ascii="Symbol" w:hAnsi="Symbol" w:cs="Symbol" w:hint="default"/>
      </w:rPr>
    </w:lvl>
    <w:lvl w:ilvl="7" w:tplc="04090003">
      <w:start w:val="1"/>
      <w:numFmt w:val="bullet"/>
      <w:lvlText w:val="o"/>
      <w:lvlJc w:val="left"/>
      <w:pPr>
        <w:tabs>
          <w:tab w:val="num" w:pos="6030"/>
        </w:tabs>
        <w:ind w:left="6030" w:hanging="360"/>
      </w:pPr>
      <w:rPr>
        <w:rFonts w:ascii="Courier New" w:hAnsi="Courier New" w:cs="Courier New" w:hint="default"/>
      </w:rPr>
    </w:lvl>
    <w:lvl w:ilvl="8" w:tplc="04090005">
      <w:start w:val="1"/>
      <w:numFmt w:val="bullet"/>
      <w:lvlText w:val=""/>
      <w:lvlJc w:val="left"/>
      <w:pPr>
        <w:tabs>
          <w:tab w:val="num" w:pos="6750"/>
        </w:tabs>
        <w:ind w:left="6750" w:hanging="360"/>
      </w:pPr>
      <w:rPr>
        <w:rFonts w:ascii="Wingdings" w:hAnsi="Wingdings" w:cs="Wingdings" w:hint="default"/>
      </w:rPr>
    </w:lvl>
  </w:abstractNum>
  <w:abstractNum w:abstractNumId="28" w15:restartNumberingAfterBreak="0">
    <w:nsid w:val="2E193139"/>
    <w:multiLevelType w:val="hybridMultilevel"/>
    <w:tmpl w:val="E2CEA8E2"/>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2EAA640C"/>
    <w:multiLevelType w:val="singleLevel"/>
    <w:tmpl w:val="0409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0" w15:restartNumberingAfterBreak="0">
    <w:nsid w:val="2EB75E1F"/>
    <w:multiLevelType w:val="hybridMultilevel"/>
    <w:tmpl w:val="2E04B12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37673FB"/>
    <w:multiLevelType w:val="hybridMultilevel"/>
    <w:tmpl w:val="1D582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7782988"/>
    <w:multiLevelType w:val="hybridMultilevel"/>
    <w:tmpl w:val="18549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21976CB"/>
    <w:multiLevelType w:val="multilevel"/>
    <w:tmpl w:val="957C43A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Roman"/>
      <w:lvlText w:val="%2."/>
      <w:lvlJc w:val="left"/>
      <w:pPr>
        <w:tabs>
          <w:tab w:val="num" w:pos="1800"/>
        </w:tabs>
        <w:ind w:left="1800" w:hanging="72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lowerLetter"/>
      <w:lvlText w:val="%4)"/>
      <w:lvlJc w:val="left"/>
      <w:pPr>
        <w:tabs>
          <w:tab w:val="num" w:pos="3960"/>
        </w:tabs>
        <w:ind w:left="3960" w:hanging="144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42F038ED"/>
    <w:multiLevelType w:val="hybridMultilevel"/>
    <w:tmpl w:val="3C18F8E4"/>
    <w:lvl w:ilvl="0" w:tplc="04090005">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5" w15:restartNumberingAfterBreak="0">
    <w:nsid w:val="489078CB"/>
    <w:multiLevelType w:val="hybridMultilevel"/>
    <w:tmpl w:val="9992DA3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4BDF7E88"/>
    <w:multiLevelType w:val="hybridMultilevel"/>
    <w:tmpl w:val="CEB693FC"/>
    <w:lvl w:ilvl="0" w:tplc="0409000F">
      <w:start w:val="1"/>
      <w:numFmt w:val="decimal"/>
      <w:lvlText w:val="%1."/>
      <w:lvlJc w:val="left"/>
      <w:pPr>
        <w:tabs>
          <w:tab w:val="num" w:pos="1080"/>
        </w:tabs>
        <w:ind w:left="1080" w:hanging="360"/>
      </w:pPr>
      <w:rPr>
        <w:rFonts w:ascii="Times New Roman" w:hAnsi="Times New Roman" w:cs="Times New Roman" w:hint="default"/>
      </w:rPr>
    </w:lvl>
    <w:lvl w:ilvl="1" w:tplc="EC7253C8">
      <w:start w:val="1"/>
      <w:numFmt w:val="lowerRoman"/>
      <w:lvlText w:val="%2."/>
      <w:lvlJc w:val="left"/>
      <w:pPr>
        <w:tabs>
          <w:tab w:val="num" w:pos="2160"/>
        </w:tabs>
        <w:ind w:left="2160" w:hanging="72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B73037E2">
      <w:start w:val="1"/>
      <w:numFmt w:val="lowerLetter"/>
      <w:lvlText w:val="%4)"/>
      <w:lvlJc w:val="left"/>
      <w:pPr>
        <w:tabs>
          <w:tab w:val="num" w:pos="4320"/>
        </w:tabs>
        <w:ind w:left="4320" w:hanging="1440"/>
      </w:pPr>
      <w:rPr>
        <w:rFonts w:ascii="Times New Roman" w:hAnsi="Times New Roman" w:cs="Times New Roman" w:hint="default"/>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7" w15:restartNumberingAfterBreak="0">
    <w:nsid w:val="4C0C225F"/>
    <w:multiLevelType w:val="hybridMultilevel"/>
    <w:tmpl w:val="862E1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03A1387"/>
    <w:multiLevelType w:val="hybridMultilevel"/>
    <w:tmpl w:val="9900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8B7F36"/>
    <w:multiLevelType w:val="hybridMultilevel"/>
    <w:tmpl w:val="F7DA084E"/>
    <w:lvl w:ilvl="0" w:tplc="F72E60C4">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548359FC"/>
    <w:multiLevelType w:val="hybridMultilevel"/>
    <w:tmpl w:val="B3E4B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7FE7956"/>
    <w:multiLevelType w:val="hybridMultilevel"/>
    <w:tmpl w:val="F544FA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5EA64532"/>
    <w:multiLevelType w:val="hybridMultilevel"/>
    <w:tmpl w:val="214EEE38"/>
    <w:lvl w:ilvl="0" w:tplc="04090001">
      <w:start w:val="1"/>
      <w:numFmt w:val="bullet"/>
      <w:lvlText w:val=""/>
      <w:lvlJc w:val="left"/>
      <w:pPr>
        <w:ind w:left="360" w:hanging="360"/>
      </w:pPr>
      <w:rPr>
        <w:rFonts w:ascii="Symbol" w:hAnsi="Symbol" w:hint="default"/>
      </w:rPr>
    </w:lvl>
    <w:lvl w:ilvl="1" w:tplc="780499DC">
      <w:start w:val="1"/>
      <w:numFmt w:val="bullet"/>
      <w:lvlText w:val="­"/>
      <w:lvlJc w:val="left"/>
      <w:pPr>
        <w:ind w:left="1080" w:hanging="360"/>
      </w:pPr>
      <w:rPr>
        <w:rFonts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EA9552F"/>
    <w:multiLevelType w:val="hybridMultilevel"/>
    <w:tmpl w:val="C4963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003185A"/>
    <w:multiLevelType w:val="hybridMultilevel"/>
    <w:tmpl w:val="EE108D9E"/>
    <w:lvl w:ilvl="0" w:tplc="6CBA969A">
      <w:start w:val="9"/>
      <w:numFmt w:val="lowerLetter"/>
      <w:lvlText w:val="%1."/>
      <w:lvlJc w:val="left"/>
      <w:pPr>
        <w:tabs>
          <w:tab w:val="num" w:pos="720"/>
        </w:tabs>
        <w:ind w:left="720" w:hanging="360"/>
      </w:pPr>
      <w:rPr>
        <w:rFonts w:ascii="Arial Narrow" w:hAnsi="Arial Narrow"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604C1DC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6" w15:restartNumberingAfterBreak="0">
    <w:nsid w:val="659A1C07"/>
    <w:multiLevelType w:val="hybridMultilevel"/>
    <w:tmpl w:val="E3D2A4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5B217B1"/>
    <w:multiLevelType w:val="hybridMultilevel"/>
    <w:tmpl w:val="6DB40DA8"/>
    <w:lvl w:ilvl="0" w:tplc="584E2CE4">
      <w:start w:val="5"/>
      <w:numFmt w:val="decimal"/>
      <w:lvlText w:val="%1."/>
      <w:lvlJc w:val="left"/>
      <w:pPr>
        <w:tabs>
          <w:tab w:val="num" w:pos="720"/>
        </w:tabs>
        <w:ind w:left="720" w:hanging="360"/>
      </w:pPr>
      <w:rPr>
        <w:rFonts w:ascii="Arial" w:hAnsi="Arial" w:cs="Arial" w:hint="default"/>
      </w:rPr>
    </w:lvl>
    <w:lvl w:ilvl="1" w:tplc="04090007">
      <w:start w:val="1"/>
      <w:numFmt w:val="bullet"/>
      <w:lvlText w:val=""/>
      <w:lvlJc w:val="left"/>
      <w:pPr>
        <w:tabs>
          <w:tab w:val="num" w:pos="1440"/>
        </w:tabs>
        <w:ind w:left="1440" w:hanging="360"/>
      </w:pPr>
      <w:rPr>
        <w:rFonts w:ascii="Wingdings" w:hAnsi="Wingdings" w:cs="Wingdings" w:hint="default"/>
        <w:sz w:val="16"/>
        <w:szCs w:val="16"/>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666463EC"/>
    <w:multiLevelType w:val="hybridMultilevel"/>
    <w:tmpl w:val="59DA88D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66DC4B2B"/>
    <w:multiLevelType w:val="hybridMultilevel"/>
    <w:tmpl w:val="E9E0F6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0" w15:restartNumberingAfterBreak="0">
    <w:nsid w:val="6B283137"/>
    <w:multiLevelType w:val="hybridMultilevel"/>
    <w:tmpl w:val="7AE635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6B365546"/>
    <w:multiLevelType w:val="hybridMultilevel"/>
    <w:tmpl w:val="2E68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BA1160"/>
    <w:multiLevelType w:val="hybridMultilevel"/>
    <w:tmpl w:val="A0D82B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712D193C"/>
    <w:multiLevelType w:val="hybridMultilevel"/>
    <w:tmpl w:val="114A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D7085A"/>
    <w:multiLevelType w:val="hybridMultilevel"/>
    <w:tmpl w:val="4D36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3E062C"/>
    <w:multiLevelType w:val="hybridMultilevel"/>
    <w:tmpl w:val="D15E9BA2"/>
    <w:lvl w:ilvl="0" w:tplc="04090017">
      <w:start w:val="1"/>
      <w:numFmt w:val="bullet"/>
      <w:lvlText w:val=""/>
      <w:lvlJc w:val="left"/>
      <w:pPr>
        <w:tabs>
          <w:tab w:val="num" w:pos="900"/>
        </w:tabs>
        <w:ind w:left="900" w:hanging="360"/>
      </w:pPr>
      <w:rPr>
        <w:rFonts w:ascii="Wingdings" w:hAnsi="Wingdings" w:cs="Wingdings" w:hint="default"/>
        <w:sz w:val="16"/>
        <w:szCs w:val="16"/>
      </w:rPr>
    </w:lvl>
    <w:lvl w:ilvl="1" w:tplc="0409000B">
      <w:start w:val="1"/>
      <w:numFmt w:val="bullet"/>
      <w:lvlText w:val="o"/>
      <w:lvlJc w:val="left"/>
      <w:pPr>
        <w:tabs>
          <w:tab w:val="num" w:pos="1620"/>
        </w:tabs>
        <w:ind w:left="1620" w:hanging="360"/>
      </w:pPr>
      <w:rPr>
        <w:rFonts w:ascii="Courier New" w:hAnsi="Courier New" w:cs="Courier New" w:hint="default"/>
      </w:rPr>
    </w:lvl>
    <w:lvl w:ilvl="2" w:tplc="53F68920">
      <w:start w:val="1"/>
      <w:numFmt w:val="bullet"/>
      <w:lvlText w:val=""/>
      <w:lvlJc w:val="left"/>
      <w:pPr>
        <w:tabs>
          <w:tab w:val="num" w:pos="2340"/>
        </w:tabs>
        <w:ind w:left="2340" w:hanging="360"/>
      </w:pPr>
      <w:rPr>
        <w:rFonts w:ascii="Wingdings" w:hAnsi="Wingdings" w:cs="Wingdings" w:hint="default"/>
      </w:rPr>
    </w:lvl>
    <w:lvl w:ilvl="3" w:tplc="0409000F">
      <w:start w:val="1"/>
      <w:numFmt w:val="bullet"/>
      <w:lvlText w:val=""/>
      <w:lvlJc w:val="left"/>
      <w:pPr>
        <w:tabs>
          <w:tab w:val="num" w:pos="3060"/>
        </w:tabs>
        <w:ind w:left="3060" w:hanging="360"/>
      </w:pPr>
      <w:rPr>
        <w:rFonts w:ascii="Symbol" w:hAnsi="Symbol" w:cs="Symbol" w:hint="default"/>
      </w:rPr>
    </w:lvl>
    <w:lvl w:ilvl="4" w:tplc="629C7254">
      <w:start w:val="1"/>
      <w:numFmt w:val="bullet"/>
      <w:lvlText w:val="o"/>
      <w:lvlJc w:val="left"/>
      <w:pPr>
        <w:tabs>
          <w:tab w:val="num" w:pos="3780"/>
        </w:tabs>
        <w:ind w:left="3780" w:hanging="360"/>
      </w:pPr>
      <w:rPr>
        <w:rFonts w:ascii="Courier New" w:hAnsi="Courier New" w:cs="Courier New" w:hint="default"/>
      </w:rPr>
    </w:lvl>
    <w:lvl w:ilvl="5" w:tplc="04090015">
      <w:start w:val="1"/>
      <w:numFmt w:val="bullet"/>
      <w:lvlText w:val=""/>
      <w:lvlJc w:val="left"/>
      <w:pPr>
        <w:tabs>
          <w:tab w:val="num" w:pos="4500"/>
        </w:tabs>
        <w:ind w:left="4500" w:hanging="360"/>
      </w:pPr>
      <w:rPr>
        <w:rFonts w:ascii="Wingdings" w:hAnsi="Wingdings" w:cs="Wingdings" w:hint="default"/>
      </w:rPr>
    </w:lvl>
    <w:lvl w:ilvl="6" w:tplc="0409000F">
      <w:start w:val="1"/>
      <w:numFmt w:val="bullet"/>
      <w:lvlText w:val=""/>
      <w:lvlJc w:val="left"/>
      <w:pPr>
        <w:tabs>
          <w:tab w:val="num" w:pos="5220"/>
        </w:tabs>
        <w:ind w:left="5220" w:hanging="360"/>
      </w:pPr>
      <w:rPr>
        <w:rFonts w:ascii="Symbol" w:hAnsi="Symbol" w:cs="Symbol" w:hint="default"/>
      </w:rPr>
    </w:lvl>
    <w:lvl w:ilvl="7" w:tplc="04090019">
      <w:start w:val="1"/>
      <w:numFmt w:val="bullet"/>
      <w:lvlText w:val="o"/>
      <w:lvlJc w:val="left"/>
      <w:pPr>
        <w:tabs>
          <w:tab w:val="num" w:pos="5940"/>
        </w:tabs>
        <w:ind w:left="5940" w:hanging="360"/>
      </w:pPr>
      <w:rPr>
        <w:rFonts w:ascii="Courier New" w:hAnsi="Courier New" w:cs="Courier New" w:hint="default"/>
      </w:rPr>
    </w:lvl>
    <w:lvl w:ilvl="8" w:tplc="0409001B">
      <w:start w:val="1"/>
      <w:numFmt w:val="bullet"/>
      <w:lvlText w:val=""/>
      <w:lvlJc w:val="left"/>
      <w:pPr>
        <w:tabs>
          <w:tab w:val="num" w:pos="6660"/>
        </w:tabs>
        <w:ind w:left="6660" w:hanging="360"/>
      </w:pPr>
      <w:rPr>
        <w:rFonts w:ascii="Wingdings" w:hAnsi="Wingdings" w:cs="Wingdings" w:hint="default"/>
      </w:rPr>
    </w:lvl>
  </w:abstractNum>
  <w:abstractNum w:abstractNumId="56" w15:restartNumberingAfterBreak="0">
    <w:nsid w:val="724E6F6C"/>
    <w:multiLevelType w:val="hybridMultilevel"/>
    <w:tmpl w:val="AFDC2986"/>
    <w:lvl w:ilvl="0" w:tplc="04090015">
      <w:start w:val="1"/>
      <w:numFmt w:val="bullet"/>
      <w:lvlText w:val=""/>
      <w:lvlJc w:val="left"/>
      <w:pPr>
        <w:tabs>
          <w:tab w:val="num" w:pos="1080"/>
        </w:tabs>
        <w:ind w:left="1080" w:hanging="360"/>
      </w:pPr>
      <w:rPr>
        <w:rFonts w:ascii="Symbol" w:hAnsi="Symbol" w:cs="Symbol"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cs="Wingdings" w:hint="default"/>
      </w:rPr>
    </w:lvl>
    <w:lvl w:ilvl="3" w:tplc="0409000F">
      <w:start w:val="1"/>
      <w:numFmt w:val="bullet"/>
      <w:lvlText w:val=""/>
      <w:lvlJc w:val="left"/>
      <w:pPr>
        <w:tabs>
          <w:tab w:val="num" w:pos="3240"/>
        </w:tabs>
        <w:ind w:left="3240" w:hanging="360"/>
      </w:pPr>
      <w:rPr>
        <w:rFonts w:ascii="Symbol" w:hAnsi="Symbol" w:cs="Symbol" w:hint="default"/>
      </w:rPr>
    </w:lvl>
    <w:lvl w:ilvl="4" w:tplc="04090019">
      <w:start w:val="1"/>
      <w:numFmt w:val="bullet"/>
      <w:lvlText w:val="o"/>
      <w:lvlJc w:val="left"/>
      <w:pPr>
        <w:tabs>
          <w:tab w:val="num" w:pos="3960"/>
        </w:tabs>
        <w:ind w:left="3960" w:hanging="360"/>
      </w:pPr>
      <w:rPr>
        <w:rFonts w:ascii="Courier New" w:hAnsi="Courier New" w:cs="Courier New" w:hint="default"/>
      </w:rPr>
    </w:lvl>
    <w:lvl w:ilvl="5" w:tplc="0409001B">
      <w:start w:val="1"/>
      <w:numFmt w:val="bullet"/>
      <w:lvlText w:val=""/>
      <w:lvlJc w:val="left"/>
      <w:pPr>
        <w:tabs>
          <w:tab w:val="num" w:pos="4680"/>
        </w:tabs>
        <w:ind w:left="4680" w:hanging="360"/>
      </w:pPr>
      <w:rPr>
        <w:rFonts w:ascii="Wingdings" w:hAnsi="Wingdings" w:cs="Wingdings" w:hint="default"/>
      </w:rPr>
    </w:lvl>
    <w:lvl w:ilvl="6" w:tplc="0409000F">
      <w:start w:val="1"/>
      <w:numFmt w:val="bullet"/>
      <w:lvlText w:val=""/>
      <w:lvlJc w:val="left"/>
      <w:pPr>
        <w:tabs>
          <w:tab w:val="num" w:pos="5400"/>
        </w:tabs>
        <w:ind w:left="5400" w:hanging="360"/>
      </w:pPr>
      <w:rPr>
        <w:rFonts w:ascii="Symbol" w:hAnsi="Symbol" w:cs="Symbol" w:hint="default"/>
      </w:rPr>
    </w:lvl>
    <w:lvl w:ilvl="7" w:tplc="04090019">
      <w:start w:val="1"/>
      <w:numFmt w:val="bullet"/>
      <w:lvlText w:val="o"/>
      <w:lvlJc w:val="left"/>
      <w:pPr>
        <w:tabs>
          <w:tab w:val="num" w:pos="6120"/>
        </w:tabs>
        <w:ind w:left="6120" w:hanging="360"/>
      </w:pPr>
      <w:rPr>
        <w:rFonts w:ascii="Courier New" w:hAnsi="Courier New" w:cs="Courier New" w:hint="default"/>
      </w:rPr>
    </w:lvl>
    <w:lvl w:ilvl="8" w:tplc="0409001B">
      <w:start w:val="1"/>
      <w:numFmt w:val="bullet"/>
      <w:lvlText w:val=""/>
      <w:lvlJc w:val="left"/>
      <w:pPr>
        <w:tabs>
          <w:tab w:val="num" w:pos="6840"/>
        </w:tabs>
        <w:ind w:left="6840" w:hanging="360"/>
      </w:pPr>
      <w:rPr>
        <w:rFonts w:ascii="Wingdings" w:hAnsi="Wingdings" w:cs="Wingdings" w:hint="default"/>
      </w:rPr>
    </w:lvl>
  </w:abstractNum>
  <w:abstractNum w:abstractNumId="57" w15:restartNumberingAfterBreak="0">
    <w:nsid w:val="72EC1233"/>
    <w:multiLevelType w:val="hybridMultilevel"/>
    <w:tmpl w:val="C5721D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438477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9" w15:restartNumberingAfterBreak="0">
    <w:nsid w:val="75F03B92"/>
    <w:multiLevelType w:val="hybridMultilevel"/>
    <w:tmpl w:val="B9D4AF24"/>
    <w:lvl w:ilvl="0" w:tplc="04090015">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79864C5F"/>
    <w:multiLevelType w:val="hybridMultilevel"/>
    <w:tmpl w:val="81700796"/>
    <w:lvl w:ilvl="0" w:tplc="83D02D18">
      <w:start w:val="1"/>
      <w:numFmt w:val="upperRoman"/>
      <w:lvlText w:val="%1."/>
      <w:lvlJc w:val="left"/>
      <w:pPr>
        <w:ind w:left="1080" w:hanging="720"/>
      </w:pPr>
      <w:rPr>
        <w:rFonts w:ascii="Calibri" w:hAnsi="Calibri" w:cs="Times New Roman" w:hint="default"/>
        <w:color w:val="auto"/>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79EA4EC2"/>
    <w:multiLevelType w:val="hybridMultilevel"/>
    <w:tmpl w:val="A050CA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663D7B"/>
    <w:multiLevelType w:val="hybridMultilevel"/>
    <w:tmpl w:val="50AE8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435ADB"/>
    <w:multiLevelType w:val="hybridMultilevel"/>
    <w:tmpl w:val="252ECE44"/>
    <w:lvl w:ilvl="0" w:tplc="0409000F">
      <w:start w:val="1"/>
      <w:numFmt w:val="decimal"/>
      <w:lvlText w:val="%1."/>
      <w:lvlJc w:val="left"/>
      <w:pPr>
        <w:ind w:left="720" w:hanging="360"/>
      </w:p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4" w15:restartNumberingAfterBreak="0">
    <w:nsid w:val="7CC2783F"/>
    <w:multiLevelType w:val="hybridMultilevel"/>
    <w:tmpl w:val="C1AEE63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7EC77794"/>
    <w:multiLevelType w:val="multilevel"/>
    <w:tmpl w:val="A6D00B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6" w15:restartNumberingAfterBreak="0">
    <w:nsid w:val="7EF00E29"/>
    <w:multiLevelType w:val="hybridMultilevel"/>
    <w:tmpl w:val="E0D838F6"/>
    <w:lvl w:ilvl="0" w:tplc="04090017">
      <w:start w:val="1"/>
      <w:numFmt w:val="decimal"/>
      <w:lvlText w:val="%1."/>
      <w:lvlJc w:val="left"/>
      <w:pPr>
        <w:tabs>
          <w:tab w:val="num" w:pos="720"/>
        </w:tabs>
        <w:ind w:left="720" w:hanging="360"/>
      </w:pPr>
      <w:rPr>
        <w:rFonts w:ascii="Times New Roman" w:hAnsi="Times New Roman" w:cs="Times New Roman"/>
      </w:rPr>
    </w:lvl>
    <w:lvl w:ilvl="1" w:tplc="8EA26624">
      <w:start w:val="1"/>
      <w:numFmt w:val="lowerLetter"/>
      <w:lvlText w:val="%2."/>
      <w:lvlJc w:val="left"/>
      <w:pPr>
        <w:tabs>
          <w:tab w:val="num" w:pos="1440"/>
        </w:tabs>
        <w:ind w:left="1440" w:hanging="360"/>
      </w:pPr>
      <w:rPr>
        <w:rFonts w:ascii="Arial Narrow" w:hAnsi="Arial Narrow" w:cs="Times New Roman" w:hint="default"/>
      </w:rPr>
    </w:lvl>
    <w:lvl w:ilvl="2" w:tplc="0409001B">
      <w:start w:val="6"/>
      <w:numFmt w:val="lowerRoman"/>
      <w:lvlText w:val="%3."/>
      <w:lvlJc w:val="left"/>
      <w:pPr>
        <w:tabs>
          <w:tab w:val="num" w:pos="2700"/>
        </w:tabs>
        <w:ind w:left="2700" w:hanging="720"/>
      </w:pPr>
      <w:rPr>
        <w:rFonts w:ascii="Times New Roman" w:hAnsi="Times New Roman" w:cs="Times New Roman" w:hint="default"/>
      </w:rPr>
    </w:lvl>
    <w:lvl w:ilvl="3" w:tplc="0409000F">
      <w:start w:val="1"/>
      <w:numFmt w:val="bullet"/>
      <w:lvlText w:val=""/>
      <w:lvlJc w:val="left"/>
      <w:pPr>
        <w:tabs>
          <w:tab w:val="num" w:pos="2880"/>
        </w:tabs>
        <w:ind w:left="2880" w:hanging="360"/>
      </w:pPr>
      <w:rPr>
        <w:rFonts w:ascii="Wingdings" w:hAnsi="Wingdings" w:cs="Wingdings" w:hint="default"/>
        <w:sz w:val="16"/>
        <w:szCs w:val="16"/>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33"/>
  </w:num>
  <w:num w:numId="2">
    <w:abstractNumId w:val="29"/>
  </w:num>
  <w:num w:numId="3">
    <w:abstractNumId w:val="12"/>
  </w:num>
  <w:num w:numId="4">
    <w:abstractNumId w:val="58"/>
  </w:num>
  <w:num w:numId="5">
    <w:abstractNumId w:val="22"/>
  </w:num>
  <w:num w:numId="6">
    <w:abstractNumId w:val="45"/>
  </w:num>
  <w:num w:numId="7">
    <w:abstractNumId w:val="28"/>
  </w:num>
  <w:num w:numId="8">
    <w:abstractNumId w:val="9"/>
  </w:num>
  <w:num w:numId="9">
    <w:abstractNumId w:val="36"/>
  </w:num>
  <w:num w:numId="10">
    <w:abstractNumId w:val="55"/>
  </w:num>
  <w:num w:numId="11">
    <w:abstractNumId w:val="66"/>
  </w:num>
  <w:num w:numId="12">
    <w:abstractNumId w:val="30"/>
  </w:num>
  <w:num w:numId="13">
    <w:abstractNumId w:val="47"/>
  </w:num>
  <w:num w:numId="14">
    <w:abstractNumId w:val="27"/>
  </w:num>
  <w:num w:numId="15">
    <w:abstractNumId w:val="44"/>
  </w:num>
  <w:num w:numId="16">
    <w:abstractNumId w:val="1"/>
  </w:num>
  <w:num w:numId="17">
    <w:abstractNumId w:val="25"/>
  </w:num>
  <w:num w:numId="18">
    <w:abstractNumId w:val="56"/>
  </w:num>
  <w:num w:numId="19">
    <w:abstractNumId w:val="7"/>
  </w:num>
  <w:num w:numId="20">
    <w:abstractNumId w:val="59"/>
  </w:num>
  <w:num w:numId="21">
    <w:abstractNumId w:val="48"/>
  </w:num>
  <w:num w:numId="22">
    <w:abstractNumId w:val="5"/>
  </w:num>
  <w:num w:numId="23">
    <w:abstractNumId w:val="16"/>
  </w:num>
  <w:num w:numId="24">
    <w:abstractNumId w:val="34"/>
  </w:num>
  <w:num w:numId="25">
    <w:abstractNumId w:val="39"/>
  </w:num>
  <w:num w:numId="26">
    <w:abstractNumId w:val="0"/>
  </w:num>
  <w:num w:numId="27">
    <w:abstractNumId w:val="42"/>
  </w:num>
  <w:num w:numId="28">
    <w:abstractNumId w:val="11"/>
  </w:num>
  <w:num w:numId="29">
    <w:abstractNumId w:val="24"/>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7"/>
  </w:num>
  <w:num w:numId="33">
    <w:abstractNumId w:val="15"/>
  </w:num>
  <w:num w:numId="34">
    <w:abstractNumId w:val="35"/>
  </w:num>
  <w:num w:numId="35">
    <w:abstractNumId w:val="61"/>
  </w:num>
  <w:num w:numId="36">
    <w:abstractNumId w:val="62"/>
  </w:num>
  <w:num w:numId="37">
    <w:abstractNumId w:val="20"/>
  </w:num>
  <w:num w:numId="38">
    <w:abstractNumId w:val="3"/>
  </w:num>
  <w:num w:numId="3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6"/>
  </w:num>
  <w:num w:numId="46">
    <w:abstractNumId w:val="4"/>
  </w:num>
  <w:num w:numId="47">
    <w:abstractNumId w:val="40"/>
  </w:num>
  <w:num w:numId="48">
    <w:abstractNumId w:val="18"/>
  </w:num>
  <w:num w:numId="49">
    <w:abstractNumId w:val="51"/>
  </w:num>
  <w:num w:numId="50">
    <w:abstractNumId w:val="31"/>
  </w:num>
  <w:num w:numId="51">
    <w:abstractNumId w:val="26"/>
  </w:num>
  <w:num w:numId="52">
    <w:abstractNumId w:val="13"/>
  </w:num>
  <w:num w:numId="53">
    <w:abstractNumId w:val="53"/>
  </w:num>
  <w:num w:numId="54">
    <w:abstractNumId w:val="65"/>
  </w:num>
  <w:num w:numId="55">
    <w:abstractNumId w:val="57"/>
  </w:num>
  <w:num w:numId="56">
    <w:abstractNumId w:val="21"/>
  </w:num>
  <w:num w:numId="57">
    <w:abstractNumId w:val="2"/>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46"/>
  </w:num>
  <w:num w:numId="61">
    <w:abstractNumId w:val="10"/>
  </w:num>
  <w:num w:numId="6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num>
  <w:num w:numId="67">
    <w:abstractNumId w:val="38"/>
  </w:num>
  <w:num w:numId="68">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56D4"/>
    <w:rsid w:val="000023D0"/>
    <w:rsid w:val="000034B4"/>
    <w:rsid w:val="0000383C"/>
    <w:rsid w:val="0000456E"/>
    <w:rsid w:val="00004BF0"/>
    <w:rsid w:val="00005684"/>
    <w:rsid w:val="000057B1"/>
    <w:rsid w:val="000058E7"/>
    <w:rsid w:val="00006D94"/>
    <w:rsid w:val="00016DCB"/>
    <w:rsid w:val="00017F2C"/>
    <w:rsid w:val="0002196D"/>
    <w:rsid w:val="0002413C"/>
    <w:rsid w:val="00024A0E"/>
    <w:rsid w:val="00025136"/>
    <w:rsid w:val="00030A36"/>
    <w:rsid w:val="00030E0A"/>
    <w:rsid w:val="00031080"/>
    <w:rsid w:val="00031482"/>
    <w:rsid w:val="0003431B"/>
    <w:rsid w:val="00035123"/>
    <w:rsid w:val="00036615"/>
    <w:rsid w:val="0003761D"/>
    <w:rsid w:val="000376F1"/>
    <w:rsid w:val="000407AA"/>
    <w:rsid w:val="000411E0"/>
    <w:rsid w:val="0004166C"/>
    <w:rsid w:val="000429E0"/>
    <w:rsid w:val="00042E20"/>
    <w:rsid w:val="0004334A"/>
    <w:rsid w:val="000445B9"/>
    <w:rsid w:val="00045D93"/>
    <w:rsid w:val="00046813"/>
    <w:rsid w:val="00047FC0"/>
    <w:rsid w:val="0005058B"/>
    <w:rsid w:val="0005069D"/>
    <w:rsid w:val="00051715"/>
    <w:rsid w:val="0005188B"/>
    <w:rsid w:val="0005350A"/>
    <w:rsid w:val="000555F8"/>
    <w:rsid w:val="000564EA"/>
    <w:rsid w:val="00056D2F"/>
    <w:rsid w:val="00057D4D"/>
    <w:rsid w:val="00060D20"/>
    <w:rsid w:val="00061C9A"/>
    <w:rsid w:val="00062C20"/>
    <w:rsid w:val="00062DA5"/>
    <w:rsid w:val="000631D9"/>
    <w:rsid w:val="000633A3"/>
    <w:rsid w:val="00065C38"/>
    <w:rsid w:val="00065E65"/>
    <w:rsid w:val="00067C49"/>
    <w:rsid w:val="000710E8"/>
    <w:rsid w:val="00075C67"/>
    <w:rsid w:val="000776A7"/>
    <w:rsid w:val="00077C7B"/>
    <w:rsid w:val="000808EF"/>
    <w:rsid w:val="00080E9E"/>
    <w:rsid w:val="00082C95"/>
    <w:rsid w:val="00083746"/>
    <w:rsid w:val="00084BAD"/>
    <w:rsid w:val="00085E79"/>
    <w:rsid w:val="00085FA1"/>
    <w:rsid w:val="00087FF8"/>
    <w:rsid w:val="00090367"/>
    <w:rsid w:val="00090C76"/>
    <w:rsid w:val="000913FA"/>
    <w:rsid w:val="00093DB8"/>
    <w:rsid w:val="00094709"/>
    <w:rsid w:val="000964AD"/>
    <w:rsid w:val="00096D94"/>
    <w:rsid w:val="00097493"/>
    <w:rsid w:val="00097BD8"/>
    <w:rsid w:val="000A02B1"/>
    <w:rsid w:val="000A122F"/>
    <w:rsid w:val="000A210B"/>
    <w:rsid w:val="000A6772"/>
    <w:rsid w:val="000A7550"/>
    <w:rsid w:val="000A78D3"/>
    <w:rsid w:val="000A7969"/>
    <w:rsid w:val="000B036F"/>
    <w:rsid w:val="000B201B"/>
    <w:rsid w:val="000B23C8"/>
    <w:rsid w:val="000B297B"/>
    <w:rsid w:val="000B2F7A"/>
    <w:rsid w:val="000B4CCD"/>
    <w:rsid w:val="000B7136"/>
    <w:rsid w:val="000B7A65"/>
    <w:rsid w:val="000C079C"/>
    <w:rsid w:val="000C2C6C"/>
    <w:rsid w:val="000C39AE"/>
    <w:rsid w:val="000C43FA"/>
    <w:rsid w:val="000C5068"/>
    <w:rsid w:val="000C566F"/>
    <w:rsid w:val="000C59D1"/>
    <w:rsid w:val="000C7291"/>
    <w:rsid w:val="000D030E"/>
    <w:rsid w:val="000D0A0E"/>
    <w:rsid w:val="000D2757"/>
    <w:rsid w:val="000D30D9"/>
    <w:rsid w:val="000D34F9"/>
    <w:rsid w:val="000D3B78"/>
    <w:rsid w:val="000D3DC7"/>
    <w:rsid w:val="000D74BB"/>
    <w:rsid w:val="000E02EB"/>
    <w:rsid w:val="000E0DCF"/>
    <w:rsid w:val="000E14B8"/>
    <w:rsid w:val="000E4716"/>
    <w:rsid w:val="000E6040"/>
    <w:rsid w:val="000E63DE"/>
    <w:rsid w:val="000E6D4B"/>
    <w:rsid w:val="000E6FFC"/>
    <w:rsid w:val="000E7209"/>
    <w:rsid w:val="000E7DB0"/>
    <w:rsid w:val="000F1B5D"/>
    <w:rsid w:val="000F21AF"/>
    <w:rsid w:val="000F26E7"/>
    <w:rsid w:val="000F3314"/>
    <w:rsid w:val="000F3AFD"/>
    <w:rsid w:val="000F6B0D"/>
    <w:rsid w:val="00101B06"/>
    <w:rsid w:val="00101BC8"/>
    <w:rsid w:val="00102211"/>
    <w:rsid w:val="001063FD"/>
    <w:rsid w:val="0010667A"/>
    <w:rsid w:val="0010689E"/>
    <w:rsid w:val="001069FC"/>
    <w:rsid w:val="001071EC"/>
    <w:rsid w:val="0011078B"/>
    <w:rsid w:val="001107C2"/>
    <w:rsid w:val="00110FC5"/>
    <w:rsid w:val="0011127B"/>
    <w:rsid w:val="001119B4"/>
    <w:rsid w:val="00112406"/>
    <w:rsid w:val="001130BA"/>
    <w:rsid w:val="00113A4A"/>
    <w:rsid w:val="001149CC"/>
    <w:rsid w:val="00115F26"/>
    <w:rsid w:val="001176C6"/>
    <w:rsid w:val="001177A7"/>
    <w:rsid w:val="00117844"/>
    <w:rsid w:val="00120B1C"/>
    <w:rsid w:val="00120B97"/>
    <w:rsid w:val="00123367"/>
    <w:rsid w:val="00125285"/>
    <w:rsid w:val="001254AF"/>
    <w:rsid w:val="00125C40"/>
    <w:rsid w:val="00127774"/>
    <w:rsid w:val="00127F73"/>
    <w:rsid w:val="001315E4"/>
    <w:rsid w:val="001328E5"/>
    <w:rsid w:val="0013515D"/>
    <w:rsid w:val="001353F6"/>
    <w:rsid w:val="001400C6"/>
    <w:rsid w:val="00142987"/>
    <w:rsid w:val="00142D7E"/>
    <w:rsid w:val="001444BA"/>
    <w:rsid w:val="00145083"/>
    <w:rsid w:val="00146056"/>
    <w:rsid w:val="00147818"/>
    <w:rsid w:val="00151CBC"/>
    <w:rsid w:val="00154D83"/>
    <w:rsid w:val="00154F37"/>
    <w:rsid w:val="00155C4E"/>
    <w:rsid w:val="00156C89"/>
    <w:rsid w:val="001572FB"/>
    <w:rsid w:val="0015774B"/>
    <w:rsid w:val="001602AF"/>
    <w:rsid w:val="001618D9"/>
    <w:rsid w:val="001623AD"/>
    <w:rsid w:val="00163248"/>
    <w:rsid w:val="00163B05"/>
    <w:rsid w:val="00164E6A"/>
    <w:rsid w:val="00165714"/>
    <w:rsid w:val="00166ADD"/>
    <w:rsid w:val="001701EB"/>
    <w:rsid w:val="00170870"/>
    <w:rsid w:val="00172031"/>
    <w:rsid w:val="0017278D"/>
    <w:rsid w:val="00172DE7"/>
    <w:rsid w:val="00174090"/>
    <w:rsid w:val="00176D6C"/>
    <w:rsid w:val="00177D66"/>
    <w:rsid w:val="00180AFF"/>
    <w:rsid w:val="00180D3B"/>
    <w:rsid w:val="001818AC"/>
    <w:rsid w:val="0018223D"/>
    <w:rsid w:val="00182942"/>
    <w:rsid w:val="00182D71"/>
    <w:rsid w:val="00183C08"/>
    <w:rsid w:val="00185D53"/>
    <w:rsid w:val="00186254"/>
    <w:rsid w:val="00190AD3"/>
    <w:rsid w:val="001940E7"/>
    <w:rsid w:val="0019471A"/>
    <w:rsid w:val="00194F2F"/>
    <w:rsid w:val="0019618C"/>
    <w:rsid w:val="00196598"/>
    <w:rsid w:val="001A03D3"/>
    <w:rsid w:val="001A097E"/>
    <w:rsid w:val="001A0AD2"/>
    <w:rsid w:val="001A2C8A"/>
    <w:rsid w:val="001A5801"/>
    <w:rsid w:val="001A62E6"/>
    <w:rsid w:val="001B0E06"/>
    <w:rsid w:val="001C0AC6"/>
    <w:rsid w:val="001C16FC"/>
    <w:rsid w:val="001C414A"/>
    <w:rsid w:val="001C4BBF"/>
    <w:rsid w:val="001C540E"/>
    <w:rsid w:val="001C5B86"/>
    <w:rsid w:val="001C63B6"/>
    <w:rsid w:val="001C6A34"/>
    <w:rsid w:val="001D0B71"/>
    <w:rsid w:val="001D14EA"/>
    <w:rsid w:val="001D209C"/>
    <w:rsid w:val="001D2E5E"/>
    <w:rsid w:val="001D3A99"/>
    <w:rsid w:val="001D3D94"/>
    <w:rsid w:val="001D5BAA"/>
    <w:rsid w:val="001D5FF1"/>
    <w:rsid w:val="001E0A9B"/>
    <w:rsid w:val="001E0BCA"/>
    <w:rsid w:val="001E21CE"/>
    <w:rsid w:val="001E4652"/>
    <w:rsid w:val="001E7301"/>
    <w:rsid w:val="001F1EB6"/>
    <w:rsid w:val="001F2016"/>
    <w:rsid w:val="001F222B"/>
    <w:rsid w:val="001F3B2F"/>
    <w:rsid w:val="001F45CB"/>
    <w:rsid w:val="001F6228"/>
    <w:rsid w:val="002008B6"/>
    <w:rsid w:val="00200B8C"/>
    <w:rsid w:val="00201856"/>
    <w:rsid w:val="00202519"/>
    <w:rsid w:val="0020390C"/>
    <w:rsid w:val="00203A3C"/>
    <w:rsid w:val="0020416E"/>
    <w:rsid w:val="00205A61"/>
    <w:rsid w:val="00205C3D"/>
    <w:rsid w:val="002063C6"/>
    <w:rsid w:val="0020768B"/>
    <w:rsid w:val="0020776E"/>
    <w:rsid w:val="002101CF"/>
    <w:rsid w:val="00211365"/>
    <w:rsid w:val="00212A61"/>
    <w:rsid w:val="0021356F"/>
    <w:rsid w:val="002150B7"/>
    <w:rsid w:val="00215710"/>
    <w:rsid w:val="00217CE9"/>
    <w:rsid w:val="0022154F"/>
    <w:rsid w:val="00221627"/>
    <w:rsid w:val="00221BC1"/>
    <w:rsid w:val="002231F3"/>
    <w:rsid w:val="002248D7"/>
    <w:rsid w:val="00226E83"/>
    <w:rsid w:val="00226F18"/>
    <w:rsid w:val="00227E64"/>
    <w:rsid w:val="00230821"/>
    <w:rsid w:val="0023154B"/>
    <w:rsid w:val="00237AF1"/>
    <w:rsid w:val="00240C79"/>
    <w:rsid w:val="00242F3D"/>
    <w:rsid w:val="00243650"/>
    <w:rsid w:val="0024499C"/>
    <w:rsid w:val="002457B4"/>
    <w:rsid w:val="002464CD"/>
    <w:rsid w:val="00246890"/>
    <w:rsid w:val="00246D65"/>
    <w:rsid w:val="00250997"/>
    <w:rsid w:val="0025103F"/>
    <w:rsid w:val="00251559"/>
    <w:rsid w:val="0025433E"/>
    <w:rsid w:val="00256F07"/>
    <w:rsid w:val="00257A23"/>
    <w:rsid w:val="0026105A"/>
    <w:rsid w:val="00263A1E"/>
    <w:rsid w:val="00264548"/>
    <w:rsid w:val="00266349"/>
    <w:rsid w:val="00266D17"/>
    <w:rsid w:val="00266FC7"/>
    <w:rsid w:val="002670BA"/>
    <w:rsid w:val="00267F4E"/>
    <w:rsid w:val="00272588"/>
    <w:rsid w:val="00272762"/>
    <w:rsid w:val="00273580"/>
    <w:rsid w:val="002737E4"/>
    <w:rsid w:val="00273C06"/>
    <w:rsid w:val="00274A68"/>
    <w:rsid w:val="00274C26"/>
    <w:rsid w:val="00274EB2"/>
    <w:rsid w:val="002755AA"/>
    <w:rsid w:val="00275702"/>
    <w:rsid w:val="00275A71"/>
    <w:rsid w:val="002769AE"/>
    <w:rsid w:val="00276D7F"/>
    <w:rsid w:val="00280A4B"/>
    <w:rsid w:val="00280A93"/>
    <w:rsid w:val="00280E04"/>
    <w:rsid w:val="00281C38"/>
    <w:rsid w:val="00281E89"/>
    <w:rsid w:val="002823CF"/>
    <w:rsid w:val="0028281A"/>
    <w:rsid w:val="00282CF3"/>
    <w:rsid w:val="00282E88"/>
    <w:rsid w:val="002844E3"/>
    <w:rsid w:val="00284C79"/>
    <w:rsid w:val="00284D1A"/>
    <w:rsid w:val="00284F74"/>
    <w:rsid w:val="00285E62"/>
    <w:rsid w:val="00287ED8"/>
    <w:rsid w:val="00287F3B"/>
    <w:rsid w:val="00290521"/>
    <w:rsid w:val="00291143"/>
    <w:rsid w:val="00292282"/>
    <w:rsid w:val="0029235B"/>
    <w:rsid w:val="00294E31"/>
    <w:rsid w:val="002958C0"/>
    <w:rsid w:val="00296181"/>
    <w:rsid w:val="002A0F7A"/>
    <w:rsid w:val="002A11CE"/>
    <w:rsid w:val="002A28CF"/>
    <w:rsid w:val="002A4AA8"/>
    <w:rsid w:val="002A5B5F"/>
    <w:rsid w:val="002A7358"/>
    <w:rsid w:val="002B0096"/>
    <w:rsid w:val="002B1109"/>
    <w:rsid w:val="002B55BA"/>
    <w:rsid w:val="002B5E99"/>
    <w:rsid w:val="002C1A79"/>
    <w:rsid w:val="002C4FFC"/>
    <w:rsid w:val="002D0739"/>
    <w:rsid w:val="002D128D"/>
    <w:rsid w:val="002D1D12"/>
    <w:rsid w:val="002D631F"/>
    <w:rsid w:val="002D65E0"/>
    <w:rsid w:val="002E1765"/>
    <w:rsid w:val="002E1C13"/>
    <w:rsid w:val="002E3327"/>
    <w:rsid w:val="002E3E4F"/>
    <w:rsid w:val="002E49BF"/>
    <w:rsid w:val="002E62C0"/>
    <w:rsid w:val="002E6492"/>
    <w:rsid w:val="002E67E1"/>
    <w:rsid w:val="002E6957"/>
    <w:rsid w:val="002F0F6A"/>
    <w:rsid w:val="002F232C"/>
    <w:rsid w:val="002F2D01"/>
    <w:rsid w:val="002F3635"/>
    <w:rsid w:val="002F4D74"/>
    <w:rsid w:val="002F531E"/>
    <w:rsid w:val="002F5ED7"/>
    <w:rsid w:val="00300363"/>
    <w:rsid w:val="0030107F"/>
    <w:rsid w:val="003011D2"/>
    <w:rsid w:val="00301CDD"/>
    <w:rsid w:val="00302356"/>
    <w:rsid w:val="003035E4"/>
    <w:rsid w:val="00303B63"/>
    <w:rsid w:val="003049DA"/>
    <w:rsid w:val="003130EE"/>
    <w:rsid w:val="00313B66"/>
    <w:rsid w:val="003167E9"/>
    <w:rsid w:val="003203F0"/>
    <w:rsid w:val="00320650"/>
    <w:rsid w:val="00320E59"/>
    <w:rsid w:val="00320E75"/>
    <w:rsid w:val="00321246"/>
    <w:rsid w:val="00323078"/>
    <w:rsid w:val="003235E4"/>
    <w:rsid w:val="0032400E"/>
    <w:rsid w:val="00324967"/>
    <w:rsid w:val="003263B1"/>
    <w:rsid w:val="003265EB"/>
    <w:rsid w:val="003276E0"/>
    <w:rsid w:val="00331A7E"/>
    <w:rsid w:val="003351E8"/>
    <w:rsid w:val="00335D78"/>
    <w:rsid w:val="00336B17"/>
    <w:rsid w:val="00337640"/>
    <w:rsid w:val="003404C7"/>
    <w:rsid w:val="00344C6C"/>
    <w:rsid w:val="00345120"/>
    <w:rsid w:val="00345BAF"/>
    <w:rsid w:val="003463C1"/>
    <w:rsid w:val="00347846"/>
    <w:rsid w:val="00347A27"/>
    <w:rsid w:val="00347C5F"/>
    <w:rsid w:val="00350E01"/>
    <w:rsid w:val="003528CB"/>
    <w:rsid w:val="00352CD3"/>
    <w:rsid w:val="00352D18"/>
    <w:rsid w:val="003557FB"/>
    <w:rsid w:val="003565F2"/>
    <w:rsid w:val="0035719C"/>
    <w:rsid w:val="0035797F"/>
    <w:rsid w:val="0036046E"/>
    <w:rsid w:val="00360D24"/>
    <w:rsid w:val="0036123F"/>
    <w:rsid w:val="003615DD"/>
    <w:rsid w:val="00361648"/>
    <w:rsid w:val="00361DFA"/>
    <w:rsid w:val="00362FB6"/>
    <w:rsid w:val="00363528"/>
    <w:rsid w:val="003654DD"/>
    <w:rsid w:val="00366EEA"/>
    <w:rsid w:val="003673F7"/>
    <w:rsid w:val="00367D81"/>
    <w:rsid w:val="00367FA5"/>
    <w:rsid w:val="003714A3"/>
    <w:rsid w:val="00371517"/>
    <w:rsid w:val="00373E9E"/>
    <w:rsid w:val="003754FC"/>
    <w:rsid w:val="003806B2"/>
    <w:rsid w:val="00380927"/>
    <w:rsid w:val="0038255F"/>
    <w:rsid w:val="00382D00"/>
    <w:rsid w:val="00383E51"/>
    <w:rsid w:val="00383FB2"/>
    <w:rsid w:val="00386845"/>
    <w:rsid w:val="0038691D"/>
    <w:rsid w:val="003914E0"/>
    <w:rsid w:val="00392FEC"/>
    <w:rsid w:val="003936D9"/>
    <w:rsid w:val="0039387E"/>
    <w:rsid w:val="00394363"/>
    <w:rsid w:val="003943B1"/>
    <w:rsid w:val="003959A0"/>
    <w:rsid w:val="00395D84"/>
    <w:rsid w:val="00397589"/>
    <w:rsid w:val="003A0685"/>
    <w:rsid w:val="003A0776"/>
    <w:rsid w:val="003A1F84"/>
    <w:rsid w:val="003A3750"/>
    <w:rsid w:val="003A3A68"/>
    <w:rsid w:val="003A587A"/>
    <w:rsid w:val="003A6415"/>
    <w:rsid w:val="003A6C99"/>
    <w:rsid w:val="003A7554"/>
    <w:rsid w:val="003A7639"/>
    <w:rsid w:val="003A7AAD"/>
    <w:rsid w:val="003B6B8C"/>
    <w:rsid w:val="003B704A"/>
    <w:rsid w:val="003B77CC"/>
    <w:rsid w:val="003C0D17"/>
    <w:rsid w:val="003C0FB1"/>
    <w:rsid w:val="003C1992"/>
    <w:rsid w:val="003C74D0"/>
    <w:rsid w:val="003C75CE"/>
    <w:rsid w:val="003D03DA"/>
    <w:rsid w:val="003D1494"/>
    <w:rsid w:val="003D37E6"/>
    <w:rsid w:val="003D46AE"/>
    <w:rsid w:val="003D4ADA"/>
    <w:rsid w:val="003D676C"/>
    <w:rsid w:val="003D69F0"/>
    <w:rsid w:val="003D6C20"/>
    <w:rsid w:val="003E00FC"/>
    <w:rsid w:val="003E0A89"/>
    <w:rsid w:val="003E123B"/>
    <w:rsid w:val="003E178D"/>
    <w:rsid w:val="003E1FB4"/>
    <w:rsid w:val="003E27C0"/>
    <w:rsid w:val="003E2B95"/>
    <w:rsid w:val="003E3183"/>
    <w:rsid w:val="003E4BD6"/>
    <w:rsid w:val="003E699D"/>
    <w:rsid w:val="003E7654"/>
    <w:rsid w:val="003F0047"/>
    <w:rsid w:val="003F063A"/>
    <w:rsid w:val="003F103B"/>
    <w:rsid w:val="003F203B"/>
    <w:rsid w:val="003F3AEA"/>
    <w:rsid w:val="003F4769"/>
    <w:rsid w:val="003F4BE7"/>
    <w:rsid w:val="003F69E3"/>
    <w:rsid w:val="003F6EC9"/>
    <w:rsid w:val="00400BE4"/>
    <w:rsid w:val="00400CEC"/>
    <w:rsid w:val="00400E62"/>
    <w:rsid w:val="00401BB1"/>
    <w:rsid w:val="00401D0A"/>
    <w:rsid w:val="00402973"/>
    <w:rsid w:val="004043E3"/>
    <w:rsid w:val="004064BA"/>
    <w:rsid w:val="00410AD8"/>
    <w:rsid w:val="00412F36"/>
    <w:rsid w:val="00413039"/>
    <w:rsid w:val="00414368"/>
    <w:rsid w:val="00414D19"/>
    <w:rsid w:val="0041562D"/>
    <w:rsid w:val="00416678"/>
    <w:rsid w:val="00421659"/>
    <w:rsid w:val="00421F06"/>
    <w:rsid w:val="00422399"/>
    <w:rsid w:val="00423AF9"/>
    <w:rsid w:val="00424D25"/>
    <w:rsid w:val="00425119"/>
    <w:rsid w:val="004271A4"/>
    <w:rsid w:val="004276FF"/>
    <w:rsid w:val="004312CF"/>
    <w:rsid w:val="0043152A"/>
    <w:rsid w:val="0043165B"/>
    <w:rsid w:val="00432A7D"/>
    <w:rsid w:val="00434CEE"/>
    <w:rsid w:val="00434E06"/>
    <w:rsid w:val="004351D4"/>
    <w:rsid w:val="00435C18"/>
    <w:rsid w:val="00436395"/>
    <w:rsid w:val="0043724F"/>
    <w:rsid w:val="00437558"/>
    <w:rsid w:val="00440107"/>
    <w:rsid w:val="0044341D"/>
    <w:rsid w:val="00443CE7"/>
    <w:rsid w:val="0044400B"/>
    <w:rsid w:val="004455BF"/>
    <w:rsid w:val="00446839"/>
    <w:rsid w:val="0044717F"/>
    <w:rsid w:val="00447268"/>
    <w:rsid w:val="00447683"/>
    <w:rsid w:val="0045281B"/>
    <w:rsid w:val="0045281D"/>
    <w:rsid w:val="0045330A"/>
    <w:rsid w:val="0045375A"/>
    <w:rsid w:val="00453D8D"/>
    <w:rsid w:val="00453E08"/>
    <w:rsid w:val="00455EA6"/>
    <w:rsid w:val="004634FA"/>
    <w:rsid w:val="00463D02"/>
    <w:rsid w:val="00465677"/>
    <w:rsid w:val="004657EB"/>
    <w:rsid w:val="00466257"/>
    <w:rsid w:val="0046662C"/>
    <w:rsid w:val="00467BD0"/>
    <w:rsid w:val="00470BF6"/>
    <w:rsid w:val="00471FE3"/>
    <w:rsid w:val="00472191"/>
    <w:rsid w:val="00472374"/>
    <w:rsid w:val="004731F7"/>
    <w:rsid w:val="004755EE"/>
    <w:rsid w:val="004811D0"/>
    <w:rsid w:val="00485BDE"/>
    <w:rsid w:val="004878AB"/>
    <w:rsid w:val="00487963"/>
    <w:rsid w:val="00492965"/>
    <w:rsid w:val="00494102"/>
    <w:rsid w:val="004949FF"/>
    <w:rsid w:val="00494D8A"/>
    <w:rsid w:val="00497409"/>
    <w:rsid w:val="004A046A"/>
    <w:rsid w:val="004A084D"/>
    <w:rsid w:val="004A0FCE"/>
    <w:rsid w:val="004A1FF0"/>
    <w:rsid w:val="004A25AA"/>
    <w:rsid w:val="004A3489"/>
    <w:rsid w:val="004A3B77"/>
    <w:rsid w:val="004A5DE1"/>
    <w:rsid w:val="004A682B"/>
    <w:rsid w:val="004A7C8D"/>
    <w:rsid w:val="004B100D"/>
    <w:rsid w:val="004B2796"/>
    <w:rsid w:val="004B331C"/>
    <w:rsid w:val="004B337F"/>
    <w:rsid w:val="004B41B4"/>
    <w:rsid w:val="004B7A27"/>
    <w:rsid w:val="004C27FC"/>
    <w:rsid w:val="004C776C"/>
    <w:rsid w:val="004C7E11"/>
    <w:rsid w:val="004D004F"/>
    <w:rsid w:val="004D0848"/>
    <w:rsid w:val="004D0C2D"/>
    <w:rsid w:val="004D14A5"/>
    <w:rsid w:val="004D278B"/>
    <w:rsid w:val="004D5F99"/>
    <w:rsid w:val="004D6AC1"/>
    <w:rsid w:val="004D6BDF"/>
    <w:rsid w:val="004D6CCB"/>
    <w:rsid w:val="004E0148"/>
    <w:rsid w:val="004E0346"/>
    <w:rsid w:val="004E2898"/>
    <w:rsid w:val="004E2BA3"/>
    <w:rsid w:val="004E38CA"/>
    <w:rsid w:val="004E3C8D"/>
    <w:rsid w:val="004E3D9F"/>
    <w:rsid w:val="004E40B8"/>
    <w:rsid w:val="004E5C9B"/>
    <w:rsid w:val="004F03AC"/>
    <w:rsid w:val="004F0A0F"/>
    <w:rsid w:val="004F1CF5"/>
    <w:rsid w:val="004F2229"/>
    <w:rsid w:val="004F26D7"/>
    <w:rsid w:val="004F3008"/>
    <w:rsid w:val="004F311A"/>
    <w:rsid w:val="004F4F45"/>
    <w:rsid w:val="004F5D3F"/>
    <w:rsid w:val="004F7696"/>
    <w:rsid w:val="004F7A63"/>
    <w:rsid w:val="004F7B6F"/>
    <w:rsid w:val="00500505"/>
    <w:rsid w:val="00500F5D"/>
    <w:rsid w:val="005039B4"/>
    <w:rsid w:val="00504277"/>
    <w:rsid w:val="00504E77"/>
    <w:rsid w:val="00506291"/>
    <w:rsid w:val="00506C65"/>
    <w:rsid w:val="005072BD"/>
    <w:rsid w:val="00510D8D"/>
    <w:rsid w:val="00513EEC"/>
    <w:rsid w:val="0051431C"/>
    <w:rsid w:val="0051435A"/>
    <w:rsid w:val="00514992"/>
    <w:rsid w:val="00515AA9"/>
    <w:rsid w:val="00517857"/>
    <w:rsid w:val="00517B8B"/>
    <w:rsid w:val="00517EBB"/>
    <w:rsid w:val="005216BB"/>
    <w:rsid w:val="0052751D"/>
    <w:rsid w:val="005279E0"/>
    <w:rsid w:val="00531608"/>
    <w:rsid w:val="00532A8D"/>
    <w:rsid w:val="00533189"/>
    <w:rsid w:val="00534C86"/>
    <w:rsid w:val="005366F3"/>
    <w:rsid w:val="005374D9"/>
    <w:rsid w:val="00537E35"/>
    <w:rsid w:val="005406AA"/>
    <w:rsid w:val="0054247A"/>
    <w:rsid w:val="00542673"/>
    <w:rsid w:val="00543D0E"/>
    <w:rsid w:val="005449AF"/>
    <w:rsid w:val="005452F5"/>
    <w:rsid w:val="00545615"/>
    <w:rsid w:val="00545F98"/>
    <w:rsid w:val="0055339F"/>
    <w:rsid w:val="0055650B"/>
    <w:rsid w:val="0055745E"/>
    <w:rsid w:val="00560179"/>
    <w:rsid w:val="00562828"/>
    <w:rsid w:val="005629C0"/>
    <w:rsid w:val="00565F2A"/>
    <w:rsid w:val="0056687C"/>
    <w:rsid w:val="00567F41"/>
    <w:rsid w:val="005700EA"/>
    <w:rsid w:val="00570A77"/>
    <w:rsid w:val="005727A5"/>
    <w:rsid w:val="00572BDD"/>
    <w:rsid w:val="00573503"/>
    <w:rsid w:val="0057402B"/>
    <w:rsid w:val="00575CC8"/>
    <w:rsid w:val="00577FCF"/>
    <w:rsid w:val="00580025"/>
    <w:rsid w:val="00580903"/>
    <w:rsid w:val="00581614"/>
    <w:rsid w:val="00581A96"/>
    <w:rsid w:val="00584AD6"/>
    <w:rsid w:val="00587BE4"/>
    <w:rsid w:val="00590A66"/>
    <w:rsid w:val="00590AF2"/>
    <w:rsid w:val="00590B9B"/>
    <w:rsid w:val="00590C19"/>
    <w:rsid w:val="0059232C"/>
    <w:rsid w:val="00594897"/>
    <w:rsid w:val="00595F5D"/>
    <w:rsid w:val="00596AAF"/>
    <w:rsid w:val="005978F8"/>
    <w:rsid w:val="00597EA5"/>
    <w:rsid w:val="005A007E"/>
    <w:rsid w:val="005A16C0"/>
    <w:rsid w:val="005A194D"/>
    <w:rsid w:val="005A1C4D"/>
    <w:rsid w:val="005A3C3A"/>
    <w:rsid w:val="005B0054"/>
    <w:rsid w:val="005B011B"/>
    <w:rsid w:val="005B0223"/>
    <w:rsid w:val="005B0A5C"/>
    <w:rsid w:val="005B11F6"/>
    <w:rsid w:val="005B1452"/>
    <w:rsid w:val="005B1EAE"/>
    <w:rsid w:val="005B232B"/>
    <w:rsid w:val="005B2A8E"/>
    <w:rsid w:val="005B371A"/>
    <w:rsid w:val="005B3FA0"/>
    <w:rsid w:val="005B4C64"/>
    <w:rsid w:val="005B585E"/>
    <w:rsid w:val="005B6397"/>
    <w:rsid w:val="005B6B3B"/>
    <w:rsid w:val="005C147E"/>
    <w:rsid w:val="005C2C19"/>
    <w:rsid w:val="005C36BD"/>
    <w:rsid w:val="005C50C6"/>
    <w:rsid w:val="005C5849"/>
    <w:rsid w:val="005C63C2"/>
    <w:rsid w:val="005C63FE"/>
    <w:rsid w:val="005C7404"/>
    <w:rsid w:val="005D27F6"/>
    <w:rsid w:val="005D2D6C"/>
    <w:rsid w:val="005D3CB7"/>
    <w:rsid w:val="005D4074"/>
    <w:rsid w:val="005D49FA"/>
    <w:rsid w:val="005D599F"/>
    <w:rsid w:val="005E12BE"/>
    <w:rsid w:val="005E5ACF"/>
    <w:rsid w:val="005E6208"/>
    <w:rsid w:val="005E62CF"/>
    <w:rsid w:val="005F041F"/>
    <w:rsid w:val="005F04B3"/>
    <w:rsid w:val="005F6830"/>
    <w:rsid w:val="005F7DCC"/>
    <w:rsid w:val="006005ED"/>
    <w:rsid w:val="00600D40"/>
    <w:rsid w:val="00601B56"/>
    <w:rsid w:val="00602409"/>
    <w:rsid w:val="0060246B"/>
    <w:rsid w:val="006025DD"/>
    <w:rsid w:val="00602728"/>
    <w:rsid w:val="00602809"/>
    <w:rsid w:val="00602BE9"/>
    <w:rsid w:val="00606B75"/>
    <w:rsid w:val="00611A15"/>
    <w:rsid w:val="006129FA"/>
    <w:rsid w:val="00614539"/>
    <w:rsid w:val="00616C8B"/>
    <w:rsid w:val="006175FA"/>
    <w:rsid w:val="00620DB7"/>
    <w:rsid w:val="00621913"/>
    <w:rsid w:val="00622131"/>
    <w:rsid w:val="00622651"/>
    <w:rsid w:val="0062334F"/>
    <w:rsid w:val="006254EF"/>
    <w:rsid w:val="006267E2"/>
    <w:rsid w:val="00627561"/>
    <w:rsid w:val="00631A75"/>
    <w:rsid w:val="00634BC9"/>
    <w:rsid w:val="00634C27"/>
    <w:rsid w:val="00634DBB"/>
    <w:rsid w:val="006371BC"/>
    <w:rsid w:val="0063763D"/>
    <w:rsid w:val="00640219"/>
    <w:rsid w:val="00641D24"/>
    <w:rsid w:val="0064230B"/>
    <w:rsid w:val="00645729"/>
    <w:rsid w:val="00646419"/>
    <w:rsid w:val="00647897"/>
    <w:rsid w:val="006501D4"/>
    <w:rsid w:val="006509E3"/>
    <w:rsid w:val="00654F8E"/>
    <w:rsid w:val="00656109"/>
    <w:rsid w:val="00656975"/>
    <w:rsid w:val="006610E8"/>
    <w:rsid w:val="00661572"/>
    <w:rsid w:val="006626B5"/>
    <w:rsid w:val="00663A00"/>
    <w:rsid w:val="00664938"/>
    <w:rsid w:val="00670470"/>
    <w:rsid w:val="00672C88"/>
    <w:rsid w:val="00673258"/>
    <w:rsid w:val="00673418"/>
    <w:rsid w:val="006747F8"/>
    <w:rsid w:val="00675387"/>
    <w:rsid w:val="006764F7"/>
    <w:rsid w:val="0067740B"/>
    <w:rsid w:val="0068173C"/>
    <w:rsid w:val="00685765"/>
    <w:rsid w:val="00686AD4"/>
    <w:rsid w:val="006927AC"/>
    <w:rsid w:val="00692843"/>
    <w:rsid w:val="0069307C"/>
    <w:rsid w:val="00694566"/>
    <w:rsid w:val="00694DF8"/>
    <w:rsid w:val="0069500A"/>
    <w:rsid w:val="00695712"/>
    <w:rsid w:val="00695899"/>
    <w:rsid w:val="00697F91"/>
    <w:rsid w:val="006A0E32"/>
    <w:rsid w:val="006A16C3"/>
    <w:rsid w:val="006A2273"/>
    <w:rsid w:val="006A3308"/>
    <w:rsid w:val="006A40E1"/>
    <w:rsid w:val="006A4272"/>
    <w:rsid w:val="006A4947"/>
    <w:rsid w:val="006B0492"/>
    <w:rsid w:val="006B20D5"/>
    <w:rsid w:val="006B32E1"/>
    <w:rsid w:val="006B4923"/>
    <w:rsid w:val="006C1296"/>
    <w:rsid w:val="006C12BE"/>
    <w:rsid w:val="006C42B6"/>
    <w:rsid w:val="006C605B"/>
    <w:rsid w:val="006D0300"/>
    <w:rsid w:val="006D0C48"/>
    <w:rsid w:val="006D105A"/>
    <w:rsid w:val="006D5AE0"/>
    <w:rsid w:val="006D5B2C"/>
    <w:rsid w:val="006E0A96"/>
    <w:rsid w:val="006E1B46"/>
    <w:rsid w:val="006E1FF2"/>
    <w:rsid w:val="006E6716"/>
    <w:rsid w:val="006E71C1"/>
    <w:rsid w:val="006F00D4"/>
    <w:rsid w:val="006F26CB"/>
    <w:rsid w:val="006F3185"/>
    <w:rsid w:val="006F5461"/>
    <w:rsid w:val="006F5518"/>
    <w:rsid w:val="006F7ADE"/>
    <w:rsid w:val="00700D3D"/>
    <w:rsid w:val="00701682"/>
    <w:rsid w:val="00703188"/>
    <w:rsid w:val="00707A40"/>
    <w:rsid w:val="007104EF"/>
    <w:rsid w:val="00710D65"/>
    <w:rsid w:val="00711AC2"/>
    <w:rsid w:val="007128F3"/>
    <w:rsid w:val="00713249"/>
    <w:rsid w:val="00714DEA"/>
    <w:rsid w:val="00715A03"/>
    <w:rsid w:val="00715AB3"/>
    <w:rsid w:val="00717524"/>
    <w:rsid w:val="007229F9"/>
    <w:rsid w:val="00722B84"/>
    <w:rsid w:val="00723962"/>
    <w:rsid w:val="007271C2"/>
    <w:rsid w:val="007308FB"/>
    <w:rsid w:val="00732F1C"/>
    <w:rsid w:val="0073312D"/>
    <w:rsid w:val="00733E03"/>
    <w:rsid w:val="00734199"/>
    <w:rsid w:val="0073541B"/>
    <w:rsid w:val="007371D5"/>
    <w:rsid w:val="00737506"/>
    <w:rsid w:val="00737E82"/>
    <w:rsid w:val="00741413"/>
    <w:rsid w:val="00745057"/>
    <w:rsid w:val="007453F6"/>
    <w:rsid w:val="00746F61"/>
    <w:rsid w:val="0074709A"/>
    <w:rsid w:val="0074799E"/>
    <w:rsid w:val="007504AF"/>
    <w:rsid w:val="007509DA"/>
    <w:rsid w:val="00755919"/>
    <w:rsid w:val="00755C93"/>
    <w:rsid w:val="007563C6"/>
    <w:rsid w:val="007576AA"/>
    <w:rsid w:val="007623FA"/>
    <w:rsid w:val="00762E27"/>
    <w:rsid w:val="0076441B"/>
    <w:rsid w:val="00764907"/>
    <w:rsid w:val="00764C92"/>
    <w:rsid w:val="00764D53"/>
    <w:rsid w:val="007662DE"/>
    <w:rsid w:val="00767F73"/>
    <w:rsid w:val="00770277"/>
    <w:rsid w:val="007736F6"/>
    <w:rsid w:val="00775303"/>
    <w:rsid w:val="007766D1"/>
    <w:rsid w:val="007803C9"/>
    <w:rsid w:val="007804F4"/>
    <w:rsid w:val="007805A4"/>
    <w:rsid w:val="00780602"/>
    <w:rsid w:val="00780C89"/>
    <w:rsid w:val="00781D82"/>
    <w:rsid w:val="007820DE"/>
    <w:rsid w:val="00782C1F"/>
    <w:rsid w:val="00783A74"/>
    <w:rsid w:val="007847E7"/>
    <w:rsid w:val="007852C9"/>
    <w:rsid w:val="007853E1"/>
    <w:rsid w:val="00785F8F"/>
    <w:rsid w:val="00786ABA"/>
    <w:rsid w:val="00790405"/>
    <w:rsid w:val="00790A9E"/>
    <w:rsid w:val="0079256E"/>
    <w:rsid w:val="0079398A"/>
    <w:rsid w:val="00793EB3"/>
    <w:rsid w:val="007972C3"/>
    <w:rsid w:val="007978D1"/>
    <w:rsid w:val="007978FE"/>
    <w:rsid w:val="007A00ED"/>
    <w:rsid w:val="007A1259"/>
    <w:rsid w:val="007A2FAA"/>
    <w:rsid w:val="007A34D2"/>
    <w:rsid w:val="007A65CC"/>
    <w:rsid w:val="007A6764"/>
    <w:rsid w:val="007B2CFA"/>
    <w:rsid w:val="007B344C"/>
    <w:rsid w:val="007B35CA"/>
    <w:rsid w:val="007B4D39"/>
    <w:rsid w:val="007B5CC7"/>
    <w:rsid w:val="007B72B5"/>
    <w:rsid w:val="007B792E"/>
    <w:rsid w:val="007C1623"/>
    <w:rsid w:val="007C1A2A"/>
    <w:rsid w:val="007C1C24"/>
    <w:rsid w:val="007C2D09"/>
    <w:rsid w:val="007C2E47"/>
    <w:rsid w:val="007C3207"/>
    <w:rsid w:val="007C4293"/>
    <w:rsid w:val="007C45DB"/>
    <w:rsid w:val="007C484E"/>
    <w:rsid w:val="007C615B"/>
    <w:rsid w:val="007C684D"/>
    <w:rsid w:val="007C6D8B"/>
    <w:rsid w:val="007C7029"/>
    <w:rsid w:val="007D1180"/>
    <w:rsid w:val="007D1E65"/>
    <w:rsid w:val="007D30C3"/>
    <w:rsid w:val="007D578E"/>
    <w:rsid w:val="007D683F"/>
    <w:rsid w:val="007D7EA2"/>
    <w:rsid w:val="007E16AB"/>
    <w:rsid w:val="007E3BBA"/>
    <w:rsid w:val="007E5CD9"/>
    <w:rsid w:val="007E6551"/>
    <w:rsid w:val="007E6E83"/>
    <w:rsid w:val="007F1685"/>
    <w:rsid w:val="007F400E"/>
    <w:rsid w:val="007F4E1F"/>
    <w:rsid w:val="007F4EB8"/>
    <w:rsid w:val="007F5B7E"/>
    <w:rsid w:val="007F5F4C"/>
    <w:rsid w:val="007F6457"/>
    <w:rsid w:val="007F6CA3"/>
    <w:rsid w:val="007F6F41"/>
    <w:rsid w:val="007F7328"/>
    <w:rsid w:val="00800B97"/>
    <w:rsid w:val="00800C95"/>
    <w:rsid w:val="008017B6"/>
    <w:rsid w:val="008018B0"/>
    <w:rsid w:val="0080319C"/>
    <w:rsid w:val="00803256"/>
    <w:rsid w:val="00803634"/>
    <w:rsid w:val="00803B8C"/>
    <w:rsid w:val="0080403E"/>
    <w:rsid w:val="00805CEE"/>
    <w:rsid w:val="00807AE3"/>
    <w:rsid w:val="00811BA4"/>
    <w:rsid w:val="008127E7"/>
    <w:rsid w:val="00813B1A"/>
    <w:rsid w:val="00814EC6"/>
    <w:rsid w:val="00816C54"/>
    <w:rsid w:val="008201BF"/>
    <w:rsid w:val="0082045C"/>
    <w:rsid w:val="0082069D"/>
    <w:rsid w:val="00821235"/>
    <w:rsid w:val="00821F3C"/>
    <w:rsid w:val="00825A57"/>
    <w:rsid w:val="00826206"/>
    <w:rsid w:val="00827A14"/>
    <w:rsid w:val="00830540"/>
    <w:rsid w:val="008313E0"/>
    <w:rsid w:val="00833279"/>
    <w:rsid w:val="00834F2C"/>
    <w:rsid w:val="00837122"/>
    <w:rsid w:val="008404C2"/>
    <w:rsid w:val="008416CA"/>
    <w:rsid w:val="008423F5"/>
    <w:rsid w:val="00843323"/>
    <w:rsid w:val="00843AEA"/>
    <w:rsid w:val="0084487F"/>
    <w:rsid w:val="008467C8"/>
    <w:rsid w:val="008502B5"/>
    <w:rsid w:val="00850A50"/>
    <w:rsid w:val="008520BA"/>
    <w:rsid w:val="00852B3E"/>
    <w:rsid w:val="008537BD"/>
    <w:rsid w:val="00863119"/>
    <w:rsid w:val="00863801"/>
    <w:rsid w:val="00865213"/>
    <w:rsid w:val="008656D4"/>
    <w:rsid w:val="008665DA"/>
    <w:rsid w:val="00867103"/>
    <w:rsid w:val="00870BF3"/>
    <w:rsid w:val="008715F2"/>
    <w:rsid w:val="008723DE"/>
    <w:rsid w:val="00874EB8"/>
    <w:rsid w:val="00884148"/>
    <w:rsid w:val="00884E8A"/>
    <w:rsid w:val="0089029A"/>
    <w:rsid w:val="00890ECC"/>
    <w:rsid w:val="00892722"/>
    <w:rsid w:val="0089305B"/>
    <w:rsid w:val="008941EB"/>
    <w:rsid w:val="00895180"/>
    <w:rsid w:val="00895CAA"/>
    <w:rsid w:val="008A00C1"/>
    <w:rsid w:val="008A0268"/>
    <w:rsid w:val="008A04C9"/>
    <w:rsid w:val="008A08C6"/>
    <w:rsid w:val="008A20B0"/>
    <w:rsid w:val="008A265A"/>
    <w:rsid w:val="008A2949"/>
    <w:rsid w:val="008A40FE"/>
    <w:rsid w:val="008A54F3"/>
    <w:rsid w:val="008A6EBE"/>
    <w:rsid w:val="008A7863"/>
    <w:rsid w:val="008B1D41"/>
    <w:rsid w:val="008C0194"/>
    <w:rsid w:val="008C044D"/>
    <w:rsid w:val="008C0AD9"/>
    <w:rsid w:val="008C0C97"/>
    <w:rsid w:val="008C0ED0"/>
    <w:rsid w:val="008C1620"/>
    <w:rsid w:val="008C26B0"/>
    <w:rsid w:val="008C2F15"/>
    <w:rsid w:val="008C3790"/>
    <w:rsid w:val="008C3B3E"/>
    <w:rsid w:val="008C53C1"/>
    <w:rsid w:val="008C56C2"/>
    <w:rsid w:val="008C571A"/>
    <w:rsid w:val="008C7626"/>
    <w:rsid w:val="008C78BC"/>
    <w:rsid w:val="008C7C06"/>
    <w:rsid w:val="008D006F"/>
    <w:rsid w:val="008D00C3"/>
    <w:rsid w:val="008D0128"/>
    <w:rsid w:val="008D0735"/>
    <w:rsid w:val="008D08F6"/>
    <w:rsid w:val="008D0927"/>
    <w:rsid w:val="008D12CE"/>
    <w:rsid w:val="008D1E70"/>
    <w:rsid w:val="008D24CD"/>
    <w:rsid w:val="008D4297"/>
    <w:rsid w:val="008D62ED"/>
    <w:rsid w:val="008D6E57"/>
    <w:rsid w:val="008E04BE"/>
    <w:rsid w:val="008E08E2"/>
    <w:rsid w:val="008E1314"/>
    <w:rsid w:val="008E134B"/>
    <w:rsid w:val="008E36DD"/>
    <w:rsid w:val="008E441A"/>
    <w:rsid w:val="008E6B9E"/>
    <w:rsid w:val="008E6C96"/>
    <w:rsid w:val="008F245B"/>
    <w:rsid w:val="008F2AE7"/>
    <w:rsid w:val="008F2D53"/>
    <w:rsid w:val="008F3EE9"/>
    <w:rsid w:val="008F620F"/>
    <w:rsid w:val="008F6D13"/>
    <w:rsid w:val="008F768C"/>
    <w:rsid w:val="00900C58"/>
    <w:rsid w:val="00910763"/>
    <w:rsid w:val="00913190"/>
    <w:rsid w:val="009132BF"/>
    <w:rsid w:val="00913E3E"/>
    <w:rsid w:val="00914719"/>
    <w:rsid w:val="009174D0"/>
    <w:rsid w:val="00917EC4"/>
    <w:rsid w:val="0092023F"/>
    <w:rsid w:val="00924F00"/>
    <w:rsid w:val="00924F92"/>
    <w:rsid w:val="00931CD7"/>
    <w:rsid w:val="00932840"/>
    <w:rsid w:val="00932EC1"/>
    <w:rsid w:val="0093473E"/>
    <w:rsid w:val="00934B82"/>
    <w:rsid w:val="00937494"/>
    <w:rsid w:val="00940966"/>
    <w:rsid w:val="009429CF"/>
    <w:rsid w:val="009434A9"/>
    <w:rsid w:val="00944501"/>
    <w:rsid w:val="00945D42"/>
    <w:rsid w:val="009504BA"/>
    <w:rsid w:val="00950FA8"/>
    <w:rsid w:val="009538BD"/>
    <w:rsid w:val="00953E6D"/>
    <w:rsid w:val="009543E6"/>
    <w:rsid w:val="00954A5C"/>
    <w:rsid w:val="00954C53"/>
    <w:rsid w:val="00955099"/>
    <w:rsid w:val="009551A7"/>
    <w:rsid w:val="00955726"/>
    <w:rsid w:val="00957AEA"/>
    <w:rsid w:val="009608F9"/>
    <w:rsid w:val="0096157E"/>
    <w:rsid w:val="009625A3"/>
    <w:rsid w:val="00962CC8"/>
    <w:rsid w:val="00962DD1"/>
    <w:rsid w:val="00963AA3"/>
    <w:rsid w:val="00964CAA"/>
    <w:rsid w:val="00965B0A"/>
    <w:rsid w:val="0096624D"/>
    <w:rsid w:val="0096761C"/>
    <w:rsid w:val="00967DCE"/>
    <w:rsid w:val="0097054D"/>
    <w:rsid w:val="0097092A"/>
    <w:rsid w:val="00970EC4"/>
    <w:rsid w:val="00973CFF"/>
    <w:rsid w:val="00974673"/>
    <w:rsid w:val="009760E4"/>
    <w:rsid w:val="00976A32"/>
    <w:rsid w:val="00980142"/>
    <w:rsid w:val="00981465"/>
    <w:rsid w:val="00982837"/>
    <w:rsid w:val="00983DFA"/>
    <w:rsid w:val="009856E0"/>
    <w:rsid w:val="00985794"/>
    <w:rsid w:val="0098677D"/>
    <w:rsid w:val="00992119"/>
    <w:rsid w:val="00993E6D"/>
    <w:rsid w:val="00995749"/>
    <w:rsid w:val="00995E35"/>
    <w:rsid w:val="00995F0B"/>
    <w:rsid w:val="00996224"/>
    <w:rsid w:val="009974C7"/>
    <w:rsid w:val="009A0442"/>
    <w:rsid w:val="009A05AE"/>
    <w:rsid w:val="009A16F4"/>
    <w:rsid w:val="009A2B9A"/>
    <w:rsid w:val="009A33B0"/>
    <w:rsid w:val="009B1839"/>
    <w:rsid w:val="009B26CB"/>
    <w:rsid w:val="009B566A"/>
    <w:rsid w:val="009B57E7"/>
    <w:rsid w:val="009B68AB"/>
    <w:rsid w:val="009C13CF"/>
    <w:rsid w:val="009C2EB6"/>
    <w:rsid w:val="009C3AD3"/>
    <w:rsid w:val="009C44C1"/>
    <w:rsid w:val="009C50F3"/>
    <w:rsid w:val="009C5894"/>
    <w:rsid w:val="009C6413"/>
    <w:rsid w:val="009C71FA"/>
    <w:rsid w:val="009C7915"/>
    <w:rsid w:val="009D135E"/>
    <w:rsid w:val="009D1BD9"/>
    <w:rsid w:val="009D3175"/>
    <w:rsid w:val="009D3842"/>
    <w:rsid w:val="009D3AC1"/>
    <w:rsid w:val="009D3C2A"/>
    <w:rsid w:val="009D47C8"/>
    <w:rsid w:val="009D49EA"/>
    <w:rsid w:val="009D7050"/>
    <w:rsid w:val="009D7406"/>
    <w:rsid w:val="009E125E"/>
    <w:rsid w:val="009E12AD"/>
    <w:rsid w:val="009E1BA1"/>
    <w:rsid w:val="009E2C1C"/>
    <w:rsid w:val="009E3884"/>
    <w:rsid w:val="009E3A57"/>
    <w:rsid w:val="009E3F55"/>
    <w:rsid w:val="009E5B8D"/>
    <w:rsid w:val="009E63D5"/>
    <w:rsid w:val="009E6888"/>
    <w:rsid w:val="009F00CA"/>
    <w:rsid w:val="009F15F0"/>
    <w:rsid w:val="009F19EE"/>
    <w:rsid w:val="009F2045"/>
    <w:rsid w:val="009F23B7"/>
    <w:rsid w:val="009F3D9A"/>
    <w:rsid w:val="009F424C"/>
    <w:rsid w:val="009F6508"/>
    <w:rsid w:val="009F6678"/>
    <w:rsid w:val="009F6D63"/>
    <w:rsid w:val="00A00D94"/>
    <w:rsid w:val="00A03DCA"/>
    <w:rsid w:val="00A055CC"/>
    <w:rsid w:val="00A078AE"/>
    <w:rsid w:val="00A07964"/>
    <w:rsid w:val="00A079CA"/>
    <w:rsid w:val="00A07A87"/>
    <w:rsid w:val="00A10222"/>
    <w:rsid w:val="00A13A48"/>
    <w:rsid w:val="00A15422"/>
    <w:rsid w:val="00A15F9A"/>
    <w:rsid w:val="00A17407"/>
    <w:rsid w:val="00A17E46"/>
    <w:rsid w:val="00A2061A"/>
    <w:rsid w:val="00A223F8"/>
    <w:rsid w:val="00A23C5F"/>
    <w:rsid w:val="00A24F89"/>
    <w:rsid w:val="00A30155"/>
    <w:rsid w:val="00A30C01"/>
    <w:rsid w:val="00A3200D"/>
    <w:rsid w:val="00A32118"/>
    <w:rsid w:val="00A325A1"/>
    <w:rsid w:val="00A333D9"/>
    <w:rsid w:val="00A33957"/>
    <w:rsid w:val="00A35776"/>
    <w:rsid w:val="00A35BF5"/>
    <w:rsid w:val="00A37AB2"/>
    <w:rsid w:val="00A428E5"/>
    <w:rsid w:val="00A440AF"/>
    <w:rsid w:val="00A460C1"/>
    <w:rsid w:val="00A50AC6"/>
    <w:rsid w:val="00A51502"/>
    <w:rsid w:val="00A5186F"/>
    <w:rsid w:val="00A51E87"/>
    <w:rsid w:val="00A52408"/>
    <w:rsid w:val="00A55449"/>
    <w:rsid w:val="00A556D2"/>
    <w:rsid w:val="00A55ED9"/>
    <w:rsid w:val="00A61C7B"/>
    <w:rsid w:val="00A63A60"/>
    <w:rsid w:val="00A63F9E"/>
    <w:rsid w:val="00A6509D"/>
    <w:rsid w:val="00A6575B"/>
    <w:rsid w:val="00A65919"/>
    <w:rsid w:val="00A6649F"/>
    <w:rsid w:val="00A66CEA"/>
    <w:rsid w:val="00A67F4E"/>
    <w:rsid w:val="00A72279"/>
    <w:rsid w:val="00A723D4"/>
    <w:rsid w:val="00A72C60"/>
    <w:rsid w:val="00A73DBC"/>
    <w:rsid w:val="00A74189"/>
    <w:rsid w:val="00A745F8"/>
    <w:rsid w:val="00A74D0F"/>
    <w:rsid w:val="00A806C8"/>
    <w:rsid w:val="00A861C8"/>
    <w:rsid w:val="00A868E5"/>
    <w:rsid w:val="00A87BD1"/>
    <w:rsid w:val="00A9011B"/>
    <w:rsid w:val="00A90AE9"/>
    <w:rsid w:val="00A91F45"/>
    <w:rsid w:val="00A9399A"/>
    <w:rsid w:val="00A94875"/>
    <w:rsid w:val="00A95E12"/>
    <w:rsid w:val="00A979D6"/>
    <w:rsid w:val="00A97B43"/>
    <w:rsid w:val="00AA1BB1"/>
    <w:rsid w:val="00AA4092"/>
    <w:rsid w:val="00AA5302"/>
    <w:rsid w:val="00AA59C4"/>
    <w:rsid w:val="00AA5A72"/>
    <w:rsid w:val="00AA6AFC"/>
    <w:rsid w:val="00AA7808"/>
    <w:rsid w:val="00AB2596"/>
    <w:rsid w:val="00AB2F86"/>
    <w:rsid w:val="00AC0DF5"/>
    <w:rsid w:val="00AC1372"/>
    <w:rsid w:val="00AC13F1"/>
    <w:rsid w:val="00AC2A25"/>
    <w:rsid w:val="00AC42C2"/>
    <w:rsid w:val="00AC4CE3"/>
    <w:rsid w:val="00AC50A3"/>
    <w:rsid w:val="00AD212E"/>
    <w:rsid w:val="00AD220B"/>
    <w:rsid w:val="00AD25CB"/>
    <w:rsid w:val="00AD2EBD"/>
    <w:rsid w:val="00AD44CB"/>
    <w:rsid w:val="00AD4F33"/>
    <w:rsid w:val="00AD5019"/>
    <w:rsid w:val="00AD6E1F"/>
    <w:rsid w:val="00AD76AA"/>
    <w:rsid w:val="00AE0236"/>
    <w:rsid w:val="00AE5092"/>
    <w:rsid w:val="00AE6CDE"/>
    <w:rsid w:val="00AF0191"/>
    <w:rsid w:val="00AF43ED"/>
    <w:rsid w:val="00AF468A"/>
    <w:rsid w:val="00AF4F4C"/>
    <w:rsid w:val="00AF58EE"/>
    <w:rsid w:val="00AF5A3C"/>
    <w:rsid w:val="00AF5BA5"/>
    <w:rsid w:val="00AF6FBD"/>
    <w:rsid w:val="00B00B91"/>
    <w:rsid w:val="00B01B14"/>
    <w:rsid w:val="00B01F7E"/>
    <w:rsid w:val="00B03EC7"/>
    <w:rsid w:val="00B04CC3"/>
    <w:rsid w:val="00B07AD6"/>
    <w:rsid w:val="00B105E8"/>
    <w:rsid w:val="00B12796"/>
    <w:rsid w:val="00B1381E"/>
    <w:rsid w:val="00B14AC8"/>
    <w:rsid w:val="00B17378"/>
    <w:rsid w:val="00B17A88"/>
    <w:rsid w:val="00B20727"/>
    <w:rsid w:val="00B20E47"/>
    <w:rsid w:val="00B21623"/>
    <w:rsid w:val="00B21832"/>
    <w:rsid w:val="00B22CD6"/>
    <w:rsid w:val="00B230D8"/>
    <w:rsid w:val="00B23414"/>
    <w:rsid w:val="00B24C3D"/>
    <w:rsid w:val="00B24D55"/>
    <w:rsid w:val="00B25E06"/>
    <w:rsid w:val="00B264AE"/>
    <w:rsid w:val="00B2775A"/>
    <w:rsid w:val="00B312FE"/>
    <w:rsid w:val="00B3198B"/>
    <w:rsid w:val="00B327C1"/>
    <w:rsid w:val="00B3455D"/>
    <w:rsid w:val="00B37042"/>
    <w:rsid w:val="00B405F1"/>
    <w:rsid w:val="00B43722"/>
    <w:rsid w:val="00B45120"/>
    <w:rsid w:val="00B4711A"/>
    <w:rsid w:val="00B4774D"/>
    <w:rsid w:val="00B477CF"/>
    <w:rsid w:val="00B502CA"/>
    <w:rsid w:val="00B50378"/>
    <w:rsid w:val="00B50CF4"/>
    <w:rsid w:val="00B510D0"/>
    <w:rsid w:val="00B534DF"/>
    <w:rsid w:val="00B6217B"/>
    <w:rsid w:val="00B621F0"/>
    <w:rsid w:val="00B64FA9"/>
    <w:rsid w:val="00B65618"/>
    <w:rsid w:val="00B65941"/>
    <w:rsid w:val="00B67388"/>
    <w:rsid w:val="00B6799E"/>
    <w:rsid w:val="00B7286B"/>
    <w:rsid w:val="00B75DDF"/>
    <w:rsid w:val="00B76316"/>
    <w:rsid w:val="00B76647"/>
    <w:rsid w:val="00B80A93"/>
    <w:rsid w:val="00B80AA8"/>
    <w:rsid w:val="00B820CC"/>
    <w:rsid w:val="00B829AB"/>
    <w:rsid w:val="00B84DB6"/>
    <w:rsid w:val="00B8557C"/>
    <w:rsid w:val="00B85878"/>
    <w:rsid w:val="00B86D9F"/>
    <w:rsid w:val="00B924F1"/>
    <w:rsid w:val="00B95A59"/>
    <w:rsid w:val="00B9695E"/>
    <w:rsid w:val="00B96B23"/>
    <w:rsid w:val="00B96EF1"/>
    <w:rsid w:val="00B97C63"/>
    <w:rsid w:val="00BA1376"/>
    <w:rsid w:val="00BA1D24"/>
    <w:rsid w:val="00BA1D62"/>
    <w:rsid w:val="00BA39D6"/>
    <w:rsid w:val="00BA620F"/>
    <w:rsid w:val="00BA721E"/>
    <w:rsid w:val="00BA7A55"/>
    <w:rsid w:val="00BB089F"/>
    <w:rsid w:val="00BB13E5"/>
    <w:rsid w:val="00BB15EC"/>
    <w:rsid w:val="00BB164F"/>
    <w:rsid w:val="00BB228D"/>
    <w:rsid w:val="00BB49F4"/>
    <w:rsid w:val="00BB4DBE"/>
    <w:rsid w:val="00BB5BCF"/>
    <w:rsid w:val="00BB62C8"/>
    <w:rsid w:val="00BB6EA7"/>
    <w:rsid w:val="00BB6ECB"/>
    <w:rsid w:val="00BB7421"/>
    <w:rsid w:val="00BC10E9"/>
    <w:rsid w:val="00BC28D0"/>
    <w:rsid w:val="00BC3669"/>
    <w:rsid w:val="00BC3A47"/>
    <w:rsid w:val="00BC5F0B"/>
    <w:rsid w:val="00BD19E2"/>
    <w:rsid w:val="00BD22C8"/>
    <w:rsid w:val="00BD4AA7"/>
    <w:rsid w:val="00BD4F0E"/>
    <w:rsid w:val="00BD5196"/>
    <w:rsid w:val="00BD6FBD"/>
    <w:rsid w:val="00BE2E91"/>
    <w:rsid w:val="00BE3725"/>
    <w:rsid w:val="00BE39C7"/>
    <w:rsid w:val="00BE57A6"/>
    <w:rsid w:val="00BE7009"/>
    <w:rsid w:val="00BE7E9B"/>
    <w:rsid w:val="00BF0300"/>
    <w:rsid w:val="00BF0B21"/>
    <w:rsid w:val="00BF12E1"/>
    <w:rsid w:val="00BF30C9"/>
    <w:rsid w:val="00BF3601"/>
    <w:rsid w:val="00BF51A0"/>
    <w:rsid w:val="00BF5DC2"/>
    <w:rsid w:val="00BF5E9A"/>
    <w:rsid w:val="00BF717C"/>
    <w:rsid w:val="00C0118C"/>
    <w:rsid w:val="00C0286B"/>
    <w:rsid w:val="00C02F04"/>
    <w:rsid w:val="00C0703F"/>
    <w:rsid w:val="00C079AC"/>
    <w:rsid w:val="00C10A80"/>
    <w:rsid w:val="00C11643"/>
    <w:rsid w:val="00C11D03"/>
    <w:rsid w:val="00C12C84"/>
    <w:rsid w:val="00C12FAD"/>
    <w:rsid w:val="00C17618"/>
    <w:rsid w:val="00C2118F"/>
    <w:rsid w:val="00C21583"/>
    <w:rsid w:val="00C2268B"/>
    <w:rsid w:val="00C22FD4"/>
    <w:rsid w:val="00C254C0"/>
    <w:rsid w:val="00C26688"/>
    <w:rsid w:val="00C26B25"/>
    <w:rsid w:val="00C277DA"/>
    <w:rsid w:val="00C30F40"/>
    <w:rsid w:val="00C31746"/>
    <w:rsid w:val="00C31763"/>
    <w:rsid w:val="00C324AF"/>
    <w:rsid w:val="00C33049"/>
    <w:rsid w:val="00C338C4"/>
    <w:rsid w:val="00C3424E"/>
    <w:rsid w:val="00C3497A"/>
    <w:rsid w:val="00C364D1"/>
    <w:rsid w:val="00C423A8"/>
    <w:rsid w:val="00C42554"/>
    <w:rsid w:val="00C4281C"/>
    <w:rsid w:val="00C42DB9"/>
    <w:rsid w:val="00C43FFE"/>
    <w:rsid w:val="00C44A4F"/>
    <w:rsid w:val="00C451EB"/>
    <w:rsid w:val="00C459A6"/>
    <w:rsid w:val="00C4712D"/>
    <w:rsid w:val="00C47470"/>
    <w:rsid w:val="00C5239B"/>
    <w:rsid w:val="00C52D8D"/>
    <w:rsid w:val="00C53148"/>
    <w:rsid w:val="00C532AF"/>
    <w:rsid w:val="00C54B5A"/>
    <w:rsid w:val="00C54C0A"/>
    <w:rsid w:val="00C54C62"/>
    <w:rsid w:val="00C54E97"/>
    <w:rsid w:val="00C55E45"/>
    <w:rsid w:val="00C57096"/>
    <w:rsid w:val="00C57B12"/>
    <w:rsid w:val="00C60CA1"/>
    <w:rsid w:val="00C619F1"/>
    <w:rsid w:val="00C62235"/>
    <w:rsid w:val="00C62A84"/>
    <w:rsid w:val="00C64DF3"/>
    <w:rsid w:val="00C65B51"/>
    <w:rsid w:val="00C70675"/>
    <w:rsid w:val="00C721C5"/>
    <w:rsid w:val="00C723A4"/>
    <w:rsid w:val="00C73227"/>
    <w:rsid w:val="00C737FC"/>
    <w:rsid w:val="00C73BC5"/>
    <w:rsid w:val="00C7455F"/>
    <w:rsid w:val="00C75D5E"/>
    <w:rsid w:val="00C76422"/>
    <w:rsid w:val="00C809A0"/>
    <w:rsid w:val="00C85AB6"/>
    <w:rsid w:val="00C86373"/>
    <w:rsid w:val="00C905DD"/>
    <w:rsid w:val="00C90BEE"/>
    <w:rsid w:val="00C92AEE"/>
    <w:rsid w:val="00C936E2"/>
    <w:rsid w:val="00C94212"/>
    <w:rsid w:val="00C942DA"/>
    <w:rsid w:val="00C94EF7"/>
    <w:rsid w:val="00CA09A4"/>
    <w:rsid w:val="00CA184C"/>
    <w:rsid w:val="00CA23F2"/>
    <w:rsid w:val="00CA30FC"/>
    <w:rsid w:val="00CA3266"/>
    <w:rsid w:val="00CA4754"/>
    <w:rsid w:val="00CA5F49"/>
    <w:rsid w:val="00CA61DB"/>
    <w:rsid w:val="00CB0D77"/>
    <w:rsid w:val="00CB30EE"/>
    <w:rsid w:val="00CB3A7E"/>
    <w:rsid w:val="00CB5C1C"/>
    <w:rsid w:val="00CB663C"/>
    <w:rsid w:val="00CB68E0"/>
    <w:rsid w:val="00CB7A12"/>
    <w:rsid w:val="00CC1F97"/>
    <w:rsid w:val="00CC236B"/>
    <w:rsid w:val="00CC369A"/>
    <w:rsid w:val="00CC4CB0"/>
    <w:rsid w:val="00CC6EF5"/>
    <w:rsid w:val="00CD018C"/>
    <w:rsid w:val="00CD2112"/>
    <w:rsid w:val="00CD2575"/>
    <w:rsid w:val="00CD36A9"/>
    <w:rsid w:val="00CD3B9E"/>
    <w:rsid w:val="00CD575B"/>
    <w:rsid w:val="00CD5993"/>
    <w:rsid w:val="00CD6DBA"/>
    <w:rsid w:val="00CD7097"/>
    <w:rsid w:val="00CE2349"/>
    <w:rsid w:val="00CE346E"/>
    <w:rsid w:val="00CE475D"/>
    <w:rsid w:val="00CE684C"/>
    <w:rsid w:val="00CF181A"/>
    <w:rsid w:val="00CF2CFD"/>
    <w:rsid w:val="00CF3564"/>
    <w:rsid w:val="00CF4382"/>
    <w:rsid w:val="00D01B92"/>
    <w:rsid w:val="00D0220B"/>
    <w:rsid w:val="00D02797"/>
    <w:rsid w:val="00D02FC9"/>
    <w:rsid w:val="00D02FFD"/>
    <w:rsid w:val="00D05C6C"/>
    <w:rsid w:val="00D06D92"/>
    <w:rsid w:val="00D0703D"/>
    <w:rsid w:val="00D07816"/>
    <w:rsid w:val="00D07E76"/>
    <w:rsid w:val="00D07FA8"/>
    <w:rsid w:val="00D12478"/>
    <w:rsid w:val="00D15C88"/>
    <w:rsid w:val="00D1640A"/>
    <w:rsid w:val="00D21221"/>
    <w:rsid w:val="00D214D7"/>
    <w:rsid w:val="00D21707"/>
    <w:rsid w:val="00D22442"/>
    <w:rsid w:val="00D24800"/>
    <w:rsid w:val="00D249D8"/>
    <w:rsid w:val="00D25970"/>
    <w:rsid w:val="00D25B2E"/>
    <w:rsid w:val="00D25EA5"/>
    <w:rsid w:val="00D26908"/>
    <w:rsid w:val="00D26C41"/>
    <w:rsid w:val="00D27DE5"/>
    <w:rsid w:val="00D3068A"/>
    <w:rsid w:val="00D31954"/>
    <w:rsid w:val="00D32686"/>
    <w:rsid w:val="00D327B0"/>
    <w:rsid w:val="00D32BCF"/>
    <w:rsid w:val="00D337D0"/>
    <w:rsid w:val="00D33E8C"/>
    <w:rsid w:val="00D3466A"/>
    <w:rsid w:val="00D3538E"/>
    <w:rsid w:val="00D36F90"/>
    <w:rsid w:val="00D375E7"/>
    <w:rsid w:val="00D41E87"/>
    <w:rsid w:val="00D42DF1"/>
    <w:rsid w:val="00D4377B"/>
    <w:rsid w:val="00D441A4"/>
    <w:rsid w:val="00D452C6"/>
    <w:rsid w:val="00D47011"/>
    <w:rsid w:val="00D479C6"/>
    <w:rsid w:val="00D47A11"/>
    <w:rsid w:val="00D516DC"/>
    <w:rsid w:val="00D52764"/>
    <w:rsid w:val="00D52D9A"/>
    <w:rsid w:val="00D53A03"/>
    <w:rsid w:val="00D544E1"/>
    <w:rsid w:val="00D5510E"/>
    <w:rsid w:val="00D560B5"/>
    <w:rsid w:val="00D6035A"/>
    <w:rsid w:val="00D6123B"/>
    <w:rsid w:val="00D616B5"/>
    <w:rsid w:val="00D63D62"/>
    <w:rsid w:val="00D66506"/>
    <w:rsid w:val="00D66B6E"/>
    <w:rsid w:val="00D70356"/>
    <w:rsid w:val="00D718F5"/>
    <w:rsid w:val="00D7270E"/>
    <w:rsid w:val="00D737CB"/>
    <w:rsid w:val="00D74380"/>
    <w:rsid w:val="00D74D3C"/>
    <w:rsid w:val="00D751BD"/>
    <w:rsid w:val="00D76AB4"/>
    <w:rsid w:val="00D80374"/>
    <w:rsid w:val="00D8186E"/>
    <w:rsid w:val="00D84E69"/>
    <w:rsid w:val="00D8553C"/>
    <w:rsid w:val="00D85739"/>
    <w:rsid w:val="00D863BB"/>
    <w:rsid w:val="00D871B6"/>
    <w:rsid w:val="00D90290"/>
    <w:rsid w:val="00D914E5"/>
    <w:rsid w:val="00D93C09"/>
    <w:rsid w:val="00D94773"/>
    <w:rsid w:val="00D95DE8"/>
    <w:rsid w:val="00D96AB2"/>
    <w:rsid w:val="00D9729F"/>
    <w:rsid w:val="00D97A68"/>
    <w:rsid w:val="00DA24AE"/>
    <w:rsid w:val="00DA3929"/>
    <w:rsid w:val="00DA6E4E"/>
    <w:rsid w:val="00DB1579"/>
    <w:rsid w:val="00DB2194"/>
    <w:rsid w:val="00DB3809"/>
    <w:rsid w:val="00DB4DBD"/>
    <w:rsid w:val="00DB68DF"/>
    <w:rsid w:val="00DB7D47"/>
    <w:rsid w:val="00DC001E"/>
    <w:rsid w:val="00DC0449"/>
    <w:rsid w:val="00DC13F3"/>
    <w:rsid w:val="00DC21B0"/>
    <w:rsid w:val="00DC3930"/>
    <w:rsid w:val="00DC40B2"/>
    <w:rsid w:val="00DD0688"/>
    <w:rsid w:val="00DD12E1"/>
    <w:rsid w:val="00DD4E95"/>
    <w:rsid w:val="00DD5C8B"/>
    <w:rsid w:val="00DE0ACF"/>
    <w:rsid w:val="00DE1500"/>
    <w:rsid w:val="00DE2364"/>
    <w:rsid w:val="00DE3385"/>
    <w:rsid w:val="00DE3841"/>
    <w:rsid w:val="00DE4798"/>
    <w:rsid w:val="00DE6EE7"/>
    <w:rsid w:val="00DE79F6"/>
    <w:rsid w:val="00DF0412"/>
    <w:rsid w:val="00DF111E"/>
    <w:rsid w:val="00DF1CF8"/>
    <w:rsid w:val="00DF3EB0"/>
    <w:rsid w:val="00DF4159"/>
    <w:rsid w:val="00DF5B91"/>
    <w:rsid w:val="00DF6A34"/>
    <w:rsid w:val="00DF72A4"/>
    <w:rsid w:val="00E00BE2"/>
    <w:rsid w:val="00E02B13"/>
    <w:rsid w:val="00E04927"/>
    <w:rsid w:val="00E0676C"/>
    <w:rsid w:val="00E10F18"/>
    <w:rsid w:val="00E11887"/>
    <w:rsid w:val="00E12E67"/>
    <w:rsid w:val="00E147FA"/>
    <w:rsid w:val="00E203F8"/>
    <w:rsid w:val="00E233B2"/>
    <w:rsid w:val="00E24E4F"/>
    <w:rsid w:val="00E250B3"/>
    <w:rsid w:val="00E30A0E"/>
    <w:rsid w:val="00E31792"/>
    <w:rsid w:val="00E31902"/>
    <w:rsid w:val="00E319E0"/>
    <w:rsid w:val="00E3258A"/>
    <w:rsid w:val="00E33EAF"/>
    <w:rsid w:val="00E35388"/>
    <w:rsid w:val="00E3568B"/>
    <w:rsid w:val="00E37248"/>
    <w:rsid w:val="00E372CD"/>
    <w:rsid w:val="00E402DF"/>
    <w:rsid w:val="00E406DA"/>
    <w:rsid w:val="00E41EC8"/>
    <w:rsid w:val="00E42A7A"/>
    <w:rsid w:val="00E44CFC"/>
    <w:rsid w:val="00E45821"/>
    <w:rsid w:val="00E4797C"/>
    <w:rsid w:val="00E503FE"/>
    <w:rsid w:val="00E51AD7"/>
    <w:rsid w:val="00E527CF"/>
    <w:rsid w:val="00E533E0"/>
    <w:rsid w:val="00E54E30"/>
    <w:rsid w:val="00E554C7"/>
    <w:rsid w:val="00E559F9"/>
    <w:rsid w:val="00E57372"/>
    <w:rsid w:val="00E57705"/>
    <w:rsid w:val="00E60333"/>
    <w:rsid w:val="00E60D8D"/>
    <w:rsid w:val="00E6125E"/>
    <w:rsid w:val="00E61987"/>
    <w:rsid w:val="00E6607B"/>
    <w:rsid w:val="00E663BA"/>
    <w:rsid w:val="00E66E4C"/>
    <w:rsid w:val="00E70811"/>
    <w:rsid w:val="00E71C0D"/>
    <w:rsid w:val="00E74B3E"/>
    <w:rsid w:val="00E81BD0"/>
    <w:rsid w:val="00E82F13"/>
    <w:rsid w:val="00E86205"/>
    <w:rsid w:val="00E86BD5"/>
    <w:rsid w:val="00E87DF3"/>
    <w:rsid w:val="00E87EA4"/>
    <w:rsid w:val="00E913F5"/>
    <w:rsid w:val="00E91FCA"/>
    <w:rsid w:val="00E924F8"/>
    <w:rsid w:val="00E96F6D"/>
    <w:rsid w:val="00E96F7D"/>
    <w:rsid w:val="00E9721C"/>
    <w:rsid w:val="00EA2346"/>
    <w:rsid w:val="00EA244E"/>
    <w:rsid w:val="00EA3137"/>
    <w:rsid w:val="00EA328B"/>
    <w:rsid w:val="00EA398D"/>
    <w:rsid w:val="00EA3F4D"/>
    <w:rsid w:val="00EA40EB"/>
    <w:rsid w:val="00EA6473"/>
    <w:rsid w:val="00EB03F6"/>
    <w:rsid w:val="00EB0DD2"/>
    <w:rsid w:val="00EB1227"/>
    <w:rsid w:val="00EB261F"/>
    <w:rsid w:val="00EB383D"/>
    <w:rsid w:val="00EB7042"/>
    <w:rsid w:val="00EB73A8"/>
    <w:rsid w:val="00EC2126"/>
    <w:rsid w:val="00EC27BD"/>
    <w:rsid w:val="00EC2CC8"/>
    <w:rsid w:val="00EC2EEA"/>
    <w:rsid w:val="00EC3328"/>
    <w:rsid w:val="00EC39CA"/>
    <w:rsid w:val="00EC5C26"/>
    <w:rsid w:val="00ED00D3"/>
    <w:rsid w:val="00ED10AD"/>
    <w:rsid w:val="00ED2913"/>
    <w:rsid w:val="00ED292D"/>
    <w:rsid w:val="00ED29EB"/>
    <w:rsid w:val="00ED4018"/>
    <w:rsid w:val="00ED4592"/>
    <w:rsid w:val="00ED48A5"/>
    <w:rsid w:val="00ED58D5"/>
    <w:rsid w:val="00ED608D"/>
    <w:rsid w:val="00ED6B2C"/>
    <w:rsid w:val="00ED6C20"/>
    <w:rsid w:val="00ED753F"/>
    <w:rsid w:val="00EE0D62"/>
    <w:rsid w:val="00EE1748"/>
    <w:rsid w:val="00EE1F88"/>
    <w:rsid w:val="00EE3E14"/>
    <w:rsid w:val="00EE6A49"/>
    <w:rsid w:val="00EE74CA"/>
    <w:rsid w:val="00EE788C"/>
    <w:rsid w:val="00EF23EA"/>
    <w:rsid w:val="00EF27BB"/>
    <w:rsid w:val="00EF27CF"/>
    <w:rsid w:val="00EF486A"/>
    <w:rsid w:val="00EF532B"/>
    <w:rsid w:val="00EF5ECB"/>
    <w:rsid w:val="00EF689F"/>
    <w:rsid w:val="00EF7FA8"/>
    <w:rsid w:val="00F00C21"/>
    <w:rsid w:val="00F022B6"/>
    <w:rsid w:val="00F023CB"/>
    <w:rsid w:val="00F04059"/>
    <w:rsid w:val="00F042C8"/>
    <w:rsid w:val="00F04A39"/>
    <w:rsid w:val="00F057ED"/>
    <w:rsid w:val="00F07418"/>
    <w:rsid w:val="00F11B9A"/>
    <w:rsid w:val="00F121D7"/>
    <w:rsid w:val="00F12EF1"/>
    <w:rsid w:val="00F15341"/>
    <w:rsid w:val="00F17B30"/>
    <w:rsid w:val="00F20D74"/>
    <w:rsid w:val="00F20EDE"/>
    <w:rsid w:val="00F21098"/>
    <w:rsid w:val="00F218EB"/>
    <w:rsid w:val="00F21D2E"/>
    <w:rsid w:val="00F21DC8"/>
    <w:rsid w:val="00F223F3"/>
    <w:rsid w:val="00F2347B"/>
    <w:rsid w:val="00F2437C"/>
    <w:rsid w:val="00F24729"/>
    <w:rsid w:val="00F247BA"/>
    <w:rsid w:val="00F25B82"/>
    <w:rsid w:val="00F25FFB"/>
    <w:rsid w:val="00F26296"/>
    <w:rsid w:val="00F26832"/>
    <w:rsid w:val="00F26E56"/>
    <w:rsid w:val="00F311B8"/>
    <w:rsid w:val="00F31663"/>
    <w:rsid w:val="00F31AFA"/>
    <w:rsid w:val="00F33040"/>
    <w:rsid w:val="00F34901"/>
    <w:rsid w:val="00F3650E"/>
    <w:rsid w:val="00F36597"/>
    <w:rsid w:val="00F41AA4"/>
    <w:rsid w:val="00F4383A"/>
    <w:rsid w:val="00F43870"/>
    <w:rsid w:val="00F467E0"/>
    <w:rsid w:val="00F51127"/>
    <w:rsid w:val="00F513AA"/>
    <w:rsid w:val="00F52BC5"/>
    <w:rsid w:val="00F52F14"/>
    <w:rsid w:val="00F53BDE"/>
    <w:rsid w:val="00F5465B"/>
    <w:rsid w:val="00F5572B"/>
    <w:rsid w:val="00F5598E"/>
    <w:rsid w:val="00F56189"/>
    <w:rsid w:val="00F57C10"/>
    <w:rsid w:val="00F63286"/>
    <w:rsid w:val="00F63EFC"/>
    <w:rsid w:val="00F64943"/>
    <w:rsid w:val="00F64FC3"/>
    <w:rsid w:val="00F671FD"/>
    <w:rsid w:val="00F67825"/>
    <w:rsid w:val="00F67DE3"/>
    <w:rsid w:val="00F70AFF"/>
    <w:rsid w:val="00F72F95"/>
    <w:rsid w:val="00F73F59"/>
    <w:rsid w:val="00F74599"/>
    <w:rsid w:val="00F74AB9"/>
    <w:rsid w:val="00F7571C"/>
    <w:rsid w:val="00F759EF"/>
    <w:rsid w:val="00F76964"/>
    <w:rsid w:val="00F81212"/>
    <w:rsid w:val="00F83571"/>
    <w:rsid w:val="00F86177"/>
    <w:rsid w:val="00F92778"/>
    <w:rsid w:val="00F92AB6"/>
    <w:rsid w:val="00F9387A"/>
    <w:rsid w:val="00F941E8"/>
    <w:rsid w:val="00F950DC"/>
    <w:rsid w:val="00F953CF"/>
    <w:rsid w:val="00F95E50"/>
    <w:rsid w:val="00F96430"/>
    <w:rsid w:val="00F96FE1"/>
    <w:rsid w:val="00FA0715"/>
    <w:rsid w:val="00FA298C"/>
    <w:rsid w:val="00FA30CA"/>
    <w:rsid w:val="00FA37D9"/>
    <w:rsid w:val="00FA4869"/>
    <w:rsid w:val="00FA5624"/>
    <w:rsid w:val="00FA69E8"/>
    <w:rsid w:val="00FA731F"/>
    <w:rsid w:val="00FB20C3"/>
    <w:rsid w:val="00FB2B26"/>
    <w:rsid w:val="00FB3266"/>
    <w:rsid w:val="00FB5316"/>
    <w:rsid w:val="00FB722F"/>
    <w:rsid w:val="00FC21F2"/>
    <w:rsid w:val="00FC22D6"/>
    <w:rsid w:val="00FC48E9"/>
    <w:rsid w:val="00FC58D1"/>
    <w:rsid w:val="00FC6CB8"/>
    <w:rsid w:val="00FC6FBF"/>
    <w:rsid w:val="00FC766E"/>
    <w:rsid w:val="00FD04A8"/>
    <w:rsid w:val="00FD2BA6"/>
    <w:rsid w:val="00FD3524"/>
    <w:rsid w:val="00FD367E"/>
    <w:rsid w:val="00FD3E56"/>
    <w:rsid w:val="00FD44C1"/>
    <w:rsid w:val="00FD6732"/>
    <w:rsid w:val="00FD710B"/>
    <w:rsid w:val="00FD7C62"/>
    <w:rsid w:val="00FE0591"/>
    <w:rsid w:val="00FE1EA0"/>
    <w:rsid w:val="00FE21E9"/>
    <w:rsid w:val="00FE2498"/>
    <w:rsid w:val="00FE2CAC"/>
    <w:rsid w:val="00FE4625"/>
    <w:rsid w:val="00FE54C1"/>
    <w:rsid w:val="00FE60BB"/>
    <w:rsid w:val="00FE74C6"/>
    <w:rsid w:val="00FE79D8"/>
    <w:rsid w:val="00FE7AC9"/>
    <w:rsid w:val="00FE7D6A"/>
    <w:rsid w:val="00FF1EF2"/>
    <w:rsid w:val="00FF2274"/>
    <w:rsid w:val="00FF2532"/>
    <w:rsid w:val="00FF4FF0"/>
    <w:rsid w:val="00FF5085"/>
    <w:rsid w:val="00FF544E"/>
    <w:rsid w:val="00FF5C75"/>
    <w:rsid w:val="00FF730B"/>
    <w:rsid w:val="00FF7E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CB320344-76C6-43A0-9740-E2522C9E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285"/>
    <w:rPr>
      <w:rFonts w:ascii="Times New Roman" w:hAnsi="Times New Roman"/>
      <w:sz w:val="24"/>
      <w:szCs w:val="24"/>
    </w:rPr>
  </w:style>
  <w:style w:type="paragraph" w:styleId="Heading1">
    <w:name w:val="heading 1"/>
    <w:basedOn w:val="Normal"/>
    <w:next w:val="Normal"/>
    <w:link w:val="Heading1Char"/>
    <w:uiPriority w:val="99"/>
    <w:qFormat/>
    <w:rsid w:val="00125285"/>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25285"/>
    <w:pPr>
      <w:keepNext/>
      <w:autoSpaceDE w:val="0"/>
      <w:autoSpaceDN w:val="0"/>
      <w:adjustRightInd w:val="0"/>
      <w:ind w:left="180" w:right="454"/>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125285"/>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125285"/>
    <w:pPr>
      <w:keepNext/>
      <w:outlineLvl w:val="3"/>
    </w:pPr>
    <w:rPr>
      <w:b/>
      <w:bCs/>
      <w:sz w:val="28"/>
      <w:szCs w:val="28"/>
    </w:rPr>
  </w:style>
  <w:style w:type="paragraph" w:styleId="Heading5">
    <w:name w:val="heading 5"/>
    <w:basedOn w:val="Normal"/>
    <w:next w:val="Normal"/>
    <w:link w:val="Heading5Char"/>
    <w:uiPriority w:val="99"/>
    <w:qFormat/>
    <w:rsid w:val="00125285"/>
    <w:pPr>
      <w:keepNext/>
      <w:jc w:val="center"/>
      <w:outlineLvl w:val="4"/>
    </w:pPr>
    <w:rPr>
      <w:b/>
      <w:bCs/>
      <w:i/>
      <w:iCs/>
      <w:sz w:val="26"/>
      <w:szCs w:val="26"/>
    </w:rPr>
  </w:style>
  <w:style w:type="paragraph" w:styleId="Heading6">
    <w:name w:val="heading 6"/>
    <w:basedOn w:val="Normal"/>
    <w:next w:val="Normal"/>
    <w:link w:val="Heading6Char"/>
    <w:uiPriority w:val="99"/>
    <w:qFormat/>
    <w:rsid w:val="00125285"/>
    <w:pPr>
      <w:keepNext/>
      <w:jc w:val="center"/>
      <w:outlineLvl w:val="5"/>
    </w:pPr>
    <w:rPr>
      <w:b/>
      <w:bCs/>
      <w:sz w:val="20"/>
      <w:szCs w:val="20"/>
    </w:rPr>
  </w:style>
  <w:style w:type="paragraph" w:styleId="Heading7">
    <w:name w:val="heading 7"/>
    <w:basedOn w:val="Normal"/>
    <w:next w:val="Normal"/>
    <w:link w:val="Heading7Char"/>
    <w:uiPriority w:val="99"/>
    <w:qFormat/>
    <w:rsid w:val="00125285"/>
    <w:pPr>
      <w:keepNext/>
      <w:ind w:left="420"/>
      <w:jc w:val="both"/>
      <w:outlineLvl w:val="6"/>
    </w:pPr>
  </w:style>
  <w:style w:type="paragraph" w:styleId="Heading8">
    <w:name w:val="heading 8"/>
    <w:basedOn w:val="Normal"/>
    <w:next w:val="Normal"/>
    <w:link w:val="Heading8Char"/>
    <w:uiPriority w:val="99"/>
    <w:qFormat/>
    <w:rsid w:val="00125285"/>
    <w:pPr>
      <w:keepNext/>
      <w:tabs>
        <w:tab w:val="left" w:pos="1332"/>
      </w:tabs>
      <w:jc w:val="both"/>
      <w:outlineLvl w:val="7"/>
    </w:pPr>
    <w:rPr>
      <w:i/>
      <w:iCs/>
    </w:rPr>
  </w:style>
  <w:style w:type="paragraph" w:styleId="Heading9">
    <w:name w:val="heading 9"/>
    <w:basedOn w:val="Normal"/>
    <w:next w:val="Normal"/>
    <w:link w:val="Heading9Char"/>
    <w:uiPriority w:val="99"/>
    <w:qFormat/>
    <w:rsid w:val="00125285"/>
    <w:pPr>
      <w:keepNext/>
      <w:jc w:val="both"/>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25285"/>
    <w:rPr>
      <w:rFonts w:ascii="Cambria" w:hAnsi="Cambria" w:cs="Cambria"/>
      <w:b/>
      <w:bCs/>
      <w:kern w:val="32"/>
      <w:sz w:val="32"/>
      <w:szCs w:val="32"/>
    </w:rPr>
  </w:style>
  <w:style w:type="character" w:customStyle="1" w:styleId="Heading2Char">
    <w:name w:val="Heading 2 Char"/>
    <w:link w:val="Heading2"/>
    <w:uiPriority w:val="99"/>
    <w:rsid w:val="00125285"/>
    <w:rPr>
      <w:rFonts w:ascii="Cambria" w:hAnsi="Cambria" w:cs="Cambria"/>
      <w:b/>
      <w:bCs/>
      <w:i/>
      <w:iCs/>
      <w:sz w:val="28"/>
      <w:szCs w:val="28"/>
    </w:rPr>
  </w:style>
  <w:style w:type="character" w:customStyle="1" w:styleId="Heading3Char">
    <w:name w:val="Heading 3 Char"/>
    <w:link w:val="Heading3"/>
    <w:uiPriority w:val="99"/>
    <w:rsid w:val="00125285"/>
    <w:rPr>
      <w:rFonts w:ascii="Cambria" w:hAnsi="Cambria" w:cs="Cambria"/>
      <w:b/>
      <w:bCs/>
      <w:sz w:val="26"/>
      <w:szCs w:val="26"/>
    </w:rPr>
  </w:style>
  <w:style w:type="character" w:customStyle="1" w:styleId="Heading4Char">
    <w:name w:val="Heading 4 Char"/>
    <w:link w:val="Heading4"/>
    <w:uiPriority w:val="99"/>
    <w:rsid w:val="00125285"/>
    <w:rPr>
      <w:rFonts w:ascii="Times New Roman" w:hAnsi="Times New Roman" w:cs="Times New Roman"/>
      <w:b/>
      <w:bCs/>
      <w:sz w:val="28"/>
      <w:szCs w:val="28"/>
    </w:rPr>
  </w:style>
  <w:style w:type="character" w:customStyle="1" w:styleId="Heading5Char">
    <w:name w:val="Heading 5 Char"/>
    <w:link w:val="Heading5"/>
    <w:uiPriority w:val="99"/>
    <w:rsid w:val="00125285"/>
    <w:rPr>
      <w:rFonts w:ascii="Times New Roman" w:hAnsi="Times New Roman" w:cs="Times New Roman"/>
      <w:b/>
      <w:bCs/>
      <w:i/>
      <w:iCs/>
      <w:sz w:val="26"/>
      <w:szCs w:val="26"/>
    </w:rPr>
  </w:style>
  <w:style w:type="character" w:customStyle="1" w:styleId="Heading6Char">
    <w:name w:val="Heading 6 Char"/>
    <w:link w:val="Heading6"/>
    <w:uiPriority w:val="99"/>
    <w:rsid w:val="00125285"/>
    <w:rPr>
      <w:rFonts w:ascii="Times New Roman" w:hAnsi="Times New Roman" w:cs="Times New Roman"/>
      <w:b/>
      <w:bCs/>
    </w:rPr>
  </w:style>
  <w:style w:type="character" w:customStyle="1" w:styleId="Heading7Char">
    <w:name w:val="Heading 7 Char"/>
    <w:link w:val="Heading7"/>
    <w:uiPriority w:val="99"/>
    <w:rsid w:val="00125285"/>
    <w:rPr>
      <w:rFonts w:ascii="Times New Roman" w:hAnsi="Times New Roman" w:cs="Times New Roman"/>
      <w:sz w:val="24"/>
      <w:szCs w:val="24"/>
    </w:rPr>
  </w:style>
  <w:style w:type="character" w:customStyle="1" w:styleId="Heading8Char">
    <w:name w:val="Heading 8 Char"/>
    <w:link w:val="Heading8"/>
    <w:uiPriority w:val="99"/>
    <w:rsid w:val="00125285"/>
    <w:rPr>
      <w:rFonts w:ascii="Times New Roman" w:hAnsi="Times New Roman" w:cs="Times New Roman"/>
      <w:i/>
      <w:iCs/>
      <w:sz w:val="24"/>
      <w:szCs w:val="24"/>
    </w:rPr>
  </w:style>
  <w:style w:type="character" w:customStyle="1" w:styleId="Heading9Char">
    <w:name w:val="Heading 9 Char"/>
    <w:link w:val="Heading9"/>
    <w:uiPriority w:val="99"/>
    <w:rsid w:val="00125285"/>
    <w:rPr>
      <w:rFonts w:ascii="Cambria" w:hAnsi="Cambria" w:cs="Cambria"/>
    </w:rPr>
  </w:style>
  <w:style w:type="paragraph" w:styleId="BodyText">
    <w:name w:val="Body Text"/>
    <w:basedOn w:val="Normal"/>
    <w:link w:val="BodyTextChar"/>
    <w:uiPriority w:val="99"/>
    <w:rsid w:val="00125285"/>
    <w:pPr>
      <w:jc w:val="both"/>
    </w:pPr>
    <w:rPr>
      <w:rFonts w:ascii="Arial" w:hAnsi="Arial"/>
    </w:rPr>
  </w:style>
  <w:style w:type="character" w:customStyle="1" w:styleId="BodyTextChar">
    <w:name w:val="Body Text Char"/>
    <w:link w:val="BodyText"/>
    <w:uiPriority w:val="99"/>
    <w:rsid w:val="00125285"/>
    <w:rPr>
      <w:rFonts w:ascii="Arial" w:hAnsi="Arial" w:cs="Arial"/>
      <w:sz w:val="24"/>
      <w:szCs w:val="24"/>
    </w:rPr>
  </w:style>
  <w:style w:type="paragraph" w:styleId="NormalWeb">
    <w:name w:val="Normal (Web)"/>
    <w:basedOn w:val="Normal"/>
    <w:uiPriority w:val="99"/>
    <w:rsid w:val="00125285"/>
    <w:pPr>
      <w:spacing w:before="100" w:beforeAutospacing="1" w:after="100" w:afterAutospacing="1"/>
    </w:pPr>
    <w:rPr>
      <w:rFonts w:ascii="Arial Unicode MS" w:eastAsia="Arial Unicode MS" w:hAnsi="Arial Unicode MS" w:cs="Arial Unicode MS"/>
    </w:rPr>
  </w:style>
  <w:style w:type="paragraph" w:customStyle="1" w:styleId="indentlevel2">
    <w:name w:val="indentlevel2"/>
    <w:basedOn w:val="Normal"/>
    <w:uiPriority w:val="99"/>
    <w:rsid w:val="00125285"/>
    <w:pPr>
      <w:spacing w:before="100" w:beforeAutospacing="1" w:after="100" w:afterAutospacing="1"/>
      <w:ind w:left="960"/>
    </w:pPr>
    <w:rPr>
      <w:rFonts w:ascii="Arial Unicode MS" w:eastAsia="Arial Unicode MS" w:hAnsi="Arial Unicode MS" w:cs="Arial Unicode MS"/>
      <w:color w:val="000000"/>
    </w:rPr>
  </w:style>
  <w:style w:type="paragraph" w:styleId="Caption">
    <w:name w:val="caption"/>
    <w:basedOn w:val="Normal"/>
    <w:next w:val="Normal"/>
    <w:uiPriority w:val="99"/>
    <w:qFormat/>
    <w:rsid w:val="00125285"/>
    <w:pPr>
      <w:ind w:left="-90"/>
      <w:jc w:val="right"/>
    </w:pPr>
    <w:rPr>
      <w:rFonts w:ascii="Arial" w:hAnsi="Arial" w:cs="Arial"/>
      <w:b/>
      <w:bCs/>
      <w:sz w:val="28"/>
      <w:szCs w:val="28"/>
    </w:rPr>
  </w:style>
  <w:style w:type="paragraph" w:customStyle="1" w:styleId="Preformatted">
    <w:name w:val="Preformatted"/>
    <w:basedOn w:val="Normal"/>
    <w:uiPriority w:val="99"/>
    <w:rsid w:val="0012528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lang w:val="en-GB"/>
    </w:rPr>
  </w:style>
  <w:style w:type="paragraph" w:styleId="BodyText2">
    <w:name w:val="Body Text 2"/>
    <w:basedOn w:val="Normal"/>
    <w:link w:val="BodyText2Char"/>
    <w:uiPriority w:val="99"/>
    <w:rsid w:val="00125285"/>
    <w:pPr>
      <w:ind w:left="709" w:firstLine="11"/>
      <w:jc w:val="both"/>
    </w:pPr>
  </w:style>
  <w:style w:type="character" w:customStyle="1" w:styleId="BodyText2Char">
    <w:name w:val="Body Text 2 Char"/>
    <w:link w:val="BodyText2"/>
    <w:uiPriority w:val="99"/>
    <w:rsid w:val="00125285"/>
    <w:rPr>
      <w:rFonts w:ascii="Times New Roman" w:hAnsi="Times New Roman" w:cs="Times New Roman"/>
      <w:sz w:val="24"/>
      <w:szCs w:val="24"/>
    </w:rPr>
  </w:style>
  <w:style w:type="paragraph" w:styleId="Header">
    <w:name w:val="header"/>
    <w:basedOn w:val="Normal"/>
    <w:link w:val="HeaderChar"/>
    <w:uiPriority w:val="99"/>
    <w:rsid w:val="00125285"/>
    <w:pPr>
      <w:tabs>
        <w:tab w:val="center" w:pos="4320"/>
        <w:tab w:val="right" w:pos="8640"/>
      </w:tabs>
      <w:autoSpaceDE w:val="0"/>
      <w:autoSpaceDN w:val="0"/>
      <w:jc w:val="both"/>
    </w:pPr>
  </w:style>
  <w:style w:type="character" w:customStyle="1" w:styleId="HeaderChar">
    <w:name w:val="Header Char"/>
    <w:link w:val="Header"/>
    <w:uiPriority w:val="99"/>
    <w:rsid w:val="00125285"/>
    <w:rPr>
      <w:rFonts w:ascii="Times New Roman" w:hAnsi="Times New Roman" w:cs="Times New Roman"/>
      <w:sz w:val="24"/>
      <w:szCs w:val="24"/>
    </w:rPr>
  </w:style>
  <w:style w:type="paragraph" w:styleId="BodyText3">
    <w:name w:val="Body Text 3"/>
    <w:basedOn w:val="Normal"/>
    <w:link w:val="BodyText3Char"/>
    <w:uiPriority w:val="99"/>
    <w:rsid w:val="00125285"/>
    <w:pPr>
      <w:jc w:val="both"/>
    </w:pPr>
    <w:rPr>
      <w:sz w:val="16"/>
      <w:szCs w:val="16"/>
    </w:rPr>
  </w:style>
  <w:style w:type="character" w:customStyle="1" w:styleId="BodyText3Char">
    <w:name w:val="Body Text 3 Char"/>
    <w:link w:val="BodyText3"/>
    <w:uiPriority w:val="99"/>
    <w:rsid w:val="00125285"/>
    <w:rPr>
      <w:rFonts w:ascii="Times New Roman" w:hAnsi="Times New Roman" w:cs="Times New Roman"/>
      <w:sz w:val="16"/>
      <w:szCs w:val="16"/>
    </w:rPr>
  </w:style>
  <w:style w:type="paragraph" w:customStyle="1" w:styleId="indentlevel1">
    <w:name w:val="indentlevel1"/>
    <w:basedOn w:val="Normal"/>
    <w:uiPriority w:val="99"/>
    <w:rsid w:val="00125285"/>
    <w:pPr>
      <w:spacing w:before="100" w:beforeAutospacing="1" w:after="100" w:afterAutospacing="1"/>
      <w:ind w:left="480"/>
    </w:pPr>
    <w:rPr>
      <w:rFonts w:ascii="Arial Unicode MS" w:eastAsia="Arial Unicode MS" w:hAnsi="Arial Unicode MS" w:cs="Arial Unicode MS"/>
      <w:color w:val="000000"/>
    </w:rPr>
  </w:style>
  <w:style w:type="paragraph" w:styleId="PlainText">
    <w:name w:val="Plain Text"/>
    <w:basedOn w:val="Normal"/>
    <w:link w:val="PlainTextChar"/>
    <w:uiPriority w:val="99"/>
    <w:rsid w:val="00125285"/>
    <w:rPr>
      <w:rFonts w:ascii="Courier New" w:hAnsi="Courier New"/>
      <w:sz w:val="20"/>
      <w:szCs w:val="20"/>
    </w:rPr>
  </w:style>
  <w:style w:type="character" w:customStyle="1" w:styleId="PlainTextChar">
    <w:name w:val="Plain Text Char"/>
    <w:link w:val="PlainText"/>
    <w:uiPriority w:val="99"/>
    <w:rsid w:val="00125285"/>
    <w:rPr>
      <w:rFonts w:ascii="Courier New" w:hAnsi="Courier New" w:cs="Courier New"/>
    </w:rPr>
  </w:style>
  <w:style w:type="paragraph" w:styleId="BlockText">
    <w:name w:val="Block Text"/>
    <w:basedOn w:val="Normal"/>
    <w:uiPriority w:val="99"/>
    <w:rsid w:val="00125285"/>
    <w:pPr>
      <w:spacing w:line="360" w:lineRule="auto"/>
      <w:ind w:left="360" w:right="454" w:hanging="360"/>
      <w:jc w:val="both"/>
    </w:pPr>
    <w:rPr>
      <w:rFonts w:ascii="Arial Narrow" w:hAnsi="Arial Narrow" w:cs="Arial Narrow"/>
    </w:rPr>
  </w:style>
  <w:style w:type="character" w:styleId="PageNumber">
    <w:name w:val="page number"/>
    <w:uiPriority w:val="99"/>
    <w:rsid w:val="00125285"/>
    <w:rPr>
      <w:rFonts w:ascii="Times New Roman" w:hAnsi="Times New Roman" w:cs="Times New Roman"/>
    </w:rPr>
  </w:style>
  <w:style w:type="paragraph" w:styleId="Footer">
    <w:name w:val="footer"/>
    <w:basedOn w:val="Normal"/>
    <w:link w:val="FooterChar"/>
    <w:uiPriority w:val="99"/>
    <w:rsid w:val="00125285"/>
    <w:pPr>
      <w:tabs>
        <w:tab w:val="center" w:pos="4153"/>
        <w:tab w:val="right" w:pos="8306"/>
      </w:tabs>
      <w:jc w:val="both"/>
    </w:pPr>
    <w:rPr>
      <w:sz w:val="22"/>
      <w:szCs w:val="22"/>
      <w:lang w:val="en-GB"/>
    </w:rPr>
  </w:style>
  <w:style w:type="character" w:customStyle="1" w:styleId="FooterChar">
    <w:name w:val="Footer Char"/>
    <w:link w:val="Footer"/>
    <w:uiPriority w:val="99"/>
    <w:rsid w:val="00125285"/>
    <w:rPr>
      <w:rFonts w:ascii="Times New Roman" w:hAnsi="Times New Roman" w:cs="Times New Roman"/>
      <w:sz w:val="22"/>
      <w:szCs w:val="22"/>
      <w:lang w:val="en-GB"/>
    </w:rPr>
  </w:style>
  <w:style w:type="paragraph" w:customStyle="1" w:styleId="DefaultText">
    <w:name w:val="Default Text"/>
    <w:basedOn w:val="Normal"/>
    <w:uiPriority w:val="99"/>
    <w:rsid w:val="00125285"/>
    <w:rPr>
      <w:lang w:val="en-GB"/>
    </w:rPr>
  </w:style>
  <w:style w:type="paragraph" w:styleId="ListParagraph">
    <w:name w:val="List Paragraph"/>
    <w:aliases w:val="Numbered list"/>
    <w:basedOn w:val="Normal"/>
    <w:link w:val="ListParagraphChar"/>
    <w:uiPriority w:val="34"/>
    <w:qFormat/>
    <w:rsid w:val="00125285"/>
    <w:pPr>
      <w:ind w:left="720"/>
    </w:pPr>
  </w:style>
  <w:style w:type="paragraph" w:styleId="BalloonText">
    <w:name w:val="Balloon Text"/>
    <w:basedOn w:val="Normal"/>
    <w:link w:val="BalloonTextChar"/>
    <w:uiPriority w:val="99"/>
    <w:rsid w:val="00125285"/>
    <w:rPr>
      <w:rFonts w:ascii="Tahoma" w:hAnsi="Tahoma"/>
      <w:sz w:val="16"/>
      <w:szCs w:val="16"/>
    </w:rPr>
  </w:style>
  <w:style w:type="character" w:customStyle="1" w:styleId="BalloonTextChar">
    <w:name w:val="Balloon Text Char"/>
    <w:link w:val="BalloonText"/>
    <w:uiPriority w:val="99"/>
    <w:rsid w:val="00125285"/>
    <w:rPr>
      <w:rFonts w:ascii="Tahoma" w:hAnsi="Tahoma" w:cs="Tahoma"/>
      <w:sz w:val="16"/>
      <w:szCs w:val="16"/>
    </w:rPr>
  </w:style>
  <w:style w:type="paragraph" w:styleId="Title">
    <w:name w:val="Title"/>
    <w:basedOn w:val="Normal"/>
    <w:link w:val="TitleChar"/>
    <w:uiPriority w:val="99"/>
    <w:qFormat/>
    <w:rsid w:val="00125285"/>
    <w:pPr>
      <w:jc w:val="center"/>
    </w:pPr>
    <w:rPr>
      <w:rFonts w:ascii="Cambria" w:hAnsi="Cambria"/>
      <w:b/>
      <w:bCs/>
      <w:kern w:val="28"/>
      <w:sz w:val="32"/>
      <w:szCs w:val="32"/>
    </w:rPr>
  </w:style>
  <w:style w:type="character" w:customStyle="1" w:styleId="TitleChar">
    <w:name w:val="Title Char"/>
    <w:link w:val="Title"/>
    <w:uiPriority w:val="99"/>
    <w:rsid w:val="00125285"/>
    <w:rPr>
      <w:rFonts w:ascii="Cambria" w:hAnsi="Cambria" w:cs="Cambria"/>
      <w:b/>
      <w:bCs/>
      <w:kern w:val="28"/>
      <w:sz w:val="32"/>
      <w:szCs w:val="32"/>
    </w:rPr>
  </w:style>
  <w:style w:type="paragraph" w:styleId="Subtitle">
    <w:name w:val="Subtitle"/>
    <w:basedOn w:val="Normal"/>
    <w:link w:val="SubtitleChar"/>
    <w:uiPriority w:val="99"/>
    <w:qFormat/>
    <w:rsid w:val="00125285"/>
    <w:rPr>
      <w:rFonts w:ascii="Cambria" w:hAnsi="Cambria"/>
    </w:rPr>
  </w:style>
  <w:style w:type="character" w:customStyle="1" w:styleId="SubtitleChar">
    <w:name w:val="Subtitle Char"/>
    <w:link w:val="Subtitle"/>
    <w:uiPriority w:val="99"/>
    <w:rsid w:val="00125285"/>
    <w:rPr>
      <w:rFonts w:ascii="Cambria" w:hAnsi="Cambria" w:cs="Cambria"/>
      <w:sz w:val="24"/>
      <w:szCs w:val="24"/>
    </w:rPr>
  </w:style>
  <w:style w:type="paragraph" w:styleId="BodyTextIndent2">
    <w:name w:val="Body Text Indent 2"/>
    <w:basedOn w:val="Normal"/>
    <w:link w:val="BodyTextIndent2Char"/>
    <w:uiPriority w:val="99"/>
    <w:rsid w:val="00125285"/>
    <w:pPr>
      <w:ind w:left="360"/>
    </w:pPr>
  </w:style>
  <w:style w:type="character" w:customStyle="1" w:styleId="BodyTextIndent2Char">
    <w:name w:val="Body Text Indent 2 Char"/>
    <w:link w:val="BodyTextIndent2"/>
    <w:uiPriority w:val="99"/>
    <w:rsid w:val="00125285"/>
    <w:rPr>
      <w:rFonts w:ascii="Times New Roman" w:hAnsi="Times New Roman" w:cs="Times New Roman"/>
      <w:sz w:val="24"/>
      <w:szCs w:val="24"/>
    </w:rPr>
  </w:style>
  <w:style w:type="paragraph" w:customStyle="1" w:styleId="xl65">
    <w:name w:val="xl65"/>
    <w:basedOn w:val="Normal"/>
    <w:rsid w:val="001252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cs="MS Sans Serif"/>
      <w:sz w:val="16"/>
      <w:szCs w:val="16"/>
    </w:rPr>
  </w:style>
  <w:style w:type="paragraph" w:customStyle="1" w:styleId="xl66">
    <w:name w:val="xl66"/>
    <w:basedOn w:val="Normal"/>
    <w:rsid w:val="001252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S Sans Serif" w:eastAsia="Arial Unicode MS" w:hAnsi="MS Sans Serif" w:cs="MS Sans Serif"/>
      <w:b/>
      <w:bCs/>
      <w:sz w:val="16"/>
      <w:szCs w:val="16"/>
    </w:rPr>
  </w:style>
  <w:style w:type="paragraph" w:customStyle="1" w:styleId="xl67">
    <w:name w:val="xl67"/>
    <w:basedOn w:val="Normal"/>
    <w:rsid w:val="001252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S Sans Serif" w:eastAsia="Arial Unicode MS" w:hAnsi="MS Sans Serif" w:cs="MS Sans Serif"/>
      <w:sz w:val="16"/>
      <w:szCs w:val="16"/>
    </w:rPr>
  </w:style>
  <w:style w:type="paragraph" w:customStyle="1" w:styleId="xl68">
    <w:name w:val="xl68"/>
    <w:basedOn w:val="Normal"/>
    <w:rsid w:val="001252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cs="MS Sans Serif"/>
      <w:sz w:val="16"/>
      <w:szCs w:val="16"/>
    </w:rPr>
  </w:style>
  <w:style w:type="paragraph" w:customStyle="1" w:styleId="xl69">
    <w:name w:val="xl69"/>
    <w:basedOn w:val="Normal"/>
    <w:rsid w:val="00125285"/>
    <w:pPr>
      <w:pBdr>
        <w:left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cs="MS Sans Serif"/>
      <w:sz w:val="16"/>
      <w:szCs w:val="16"/>
    </w:rPr>
  </w:style>
  <w:style w:type="character" w:styleId="CommentReference">
    <w:name w:val="annotation reference"/>
    <w:uiPriority w:val="99"/>
    <w:rsid w:val="00125285"/>
    <w:rPr>
      <w:rFonts w:ascii="Times New Roman" w:hAnsi="Times New Roman" w:cs="Times New Roman"/>
      <w:sz w:val="16"/>
      <w:szCs w:val="16"/>
    </w:rPr>
  </w:style>
  <w:style w:type="paragraph" w:styleId="CommentText">
    <w:name w:val="annotation text"/>
    <w:basedOn w:val="Normal"/>
    <w:link w:val="CommentTextChar"/>
    <w:uiPriority w:val="99"/>
    <w:rsid w:val="00125285"/>
    <w:rPr>
      <w:sz w:val="20"/>
      <w:szCs w:val="20"/>
    </w:rPr>
  </w:style>
  <w:style w:type="character" w:customStyle="1" w:styleId="CommentTextChar">
    <w:name w:val="Comment Text Char"/>
    <w:link w:val="CommentText"/>
    <w:uiPriority w:val="99"/>
    <w:rsid w:val="00125285"/>
    <w:rPr>
      <w:rFonts w:ascii="Times New Roman" w:hAnsi="Times New Roman" w:cs="Times New Roman"/>
    </w:rPr>
  </w:style>
  <w:style w:type="paragraph" w:styleId="CommentSubject">
    <w:name w:val="annotation subject"/>
    <w:basedOn w:val="CommentText"/>
    <w:next w:val="CommentText"/>
    <w:link w:val="CommentSubjectChar"/>
    <w:uiPriority w:val="99"/>
    <w:rsid w:val="00125285"/>
    <w:rPr>
      <w:b/>
      <w:bCs/>
    </w:rPr>
  </w:style>
  <w:style w:type="character" w:customStyle="1" w:styleId="CommentSubjectChar">
    <w:name w:val="Comment Subject Char"/>
    <w:link w:val="CommentSubject"/>
    <w:uiPriority w:val="99"/>
    <w:rsid w:val="00125285"/>
    <w:rPr>
      <w:rFonts w:ascii="Times New Roman" w:hAnsi="Times New Roman" w:cs="Times New Roman"/>
      <w:b/>
      <w:bCs/>
    </w:rPr>
  </w:style>
  <w:style w:type="paragraph" w:styleId="Revision">
    <w:name w:val="Revision"/>
    <w:hidden/>
    <w:uiPriority w:val="99"/>
    <w:rsid w:val="00125285"/>
    <w:rPr>
      <w:rFonts w:ascii="Times New Roman" w:hAnsi="Times New Roman"/>
      <w:sz w:val="24"/>
      <w:szCs w:val="24"/>
    </w:rPr>
  </w:style>
  <w:style w:type="character" w:customStyle="1" w:styleId="BodyTextIndentChar">
    <w:name w:val="Body Text Indent Char"/>
    <w:uiPriority w:val="99"/>
    <w:rsid w:val="00125285"/>
    <w:rPr>
      <w:rFonts w:ascii="Times New Roman" w:hAnsi="Times New Roman" w:cs="Times New Roman"/>
      <w:sz w:val="24"/>
      <w:szCs w:val="24"/>
    </w:rPr>
  </w:style>
  <w:style w:type="paragraph" w:styleId="BodyTextIndent3">
    <w:name w:val="Body Text Indent 3"/>
    <w:basedOn w:val="Normal"/>
    <w:link w:val="BodyTextIndent3Char"/>
    <w:uiPriority w:val="99"/>
    <w:rsid w:val="00125285"/>
    <w:pPr>
      <w:ind w:left="360" w:hanging="360"/>
    </w:pPr>
    <w:rPr>
      <w:sz w:val="16"/>
      <w:szCs w:val="16"/>
    </w:rPr>
  </w:style>
  <w:style w:type="character" w:customStyle="1" w:styleId="BodyTextIndent3Char">
    <w:name w:val="Body Text Indent 3 Char"/>
    <w:link w:val="BodyTextIndent3"/>
    <w:uiPriority w:val="99"/>
    <w:rsid w:val="00125285"/>
    <w:rPr>
      <w:rFonts w:ascii="Times New Roman" w:hAnsi="Times New Roman" w:cs="Times New Roman"/>
      <w:sz w:val="16"/>
      <w:szCs w:val="16"/>
    </w:rPr>
  </w:style>
  <w:style w:type="paragraph" w:customStyle="1" w:styleId="xl24">
    <w:name w:val="xl24"/>
    <w:basedOn w:val="Normal"/>
    <w:uiPriority w:val="99"/>
    <w:rsid w:val="001252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uiPriority w:val="99"/>
    <w:rsid w:val="001252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uiPriority w:val="99"/>
    <w:rsid w:val="001252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uiPriority w:val="99"/>
    <w:rsid w:val="00125285"/>
    <w:pPr>
      <w:spacing w:before="100" w:beforeAutospacing="1" w:after="100" w:afterAutospacing="1"/>
    </w:pPr>
    <w:rPr>
      <w:rFonts w:ascii="Arial" w:eastAsia="Arial Unicode MS" w:hAnsi="Arial" w:cs="Arial"/>
      <w:b/>
      <w:bCs/>
      <w:sz w:val="28"/>
      <w:szCs w:val="28"/>
    </w:rPr>
  </w:style>
  <w:style w:type="paragraph" w:customStyle="1" w:styleId="xl28">
    <w:name w:val="xl28"/>
    <w:basedOn w:val="Normal"/>
    <w:uiPriority w:val="99"/>
    <w:rsid w:val="001252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uiPriority w:val="99"/>
    <w:rsid w:val="001252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uiPriority w:val="99"/>
    <w:rsid w:val="001252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1252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uiPriority w:val="99"/>
    <w:rsid w:val="0012528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uiPriority w:val="99"/>
    <w:rsid w:val="0012528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4">
    <w:name w:val="xl34"/>
    <w:basedOn w:val="Normal"/>
    <w:uiPriority w:val="99"/>
    <w:rsid w:val="0012528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Normal"/>
    <w:uiPriority w:val="99"/>
    <w:rsid w:val="0012528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uiPriority w:val="99"/>
    <w:rsid w:val="0012528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Normal"/>
    <w:uiPriority w:val="99"/>
    <w:rsid w:val="0012528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uiPriority w:val="99"/>
    <w:rsid w:val="0012528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uiPriority w:val="99"/>
    <w:rsid w:val="0012528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uiPriority w:val="99"/>
    <w:rsid w:val="0012528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al"/>
    <w:uiPriority w:val="99"/>
    <w:rsid w:val="00125285"/>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2">
    <w:name w:val="xl42"/>
    <w:basedOn w:val="Normal"/>
    <w:uiPriority w:val="99"/>
    <w:rsid w:val="0012528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3">
    <w:name w:val="xl43"/>
    <w:basedOn w:val="Normal"/>
    <w:uiPriority w:val="99"/>
    <w:rsid w:val="0012528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44">
    <w:name w:val="xl44"/>
    <w:basedOn w:val="Normal"/>
    <w:uiPriority w:val="99"/>
    <w:rsid w:val="001252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45">
    <w:name w:val="xl45"/>
    <w:basedOn w:val="Normal"/>
    <w:uiPriority w:val="99"/>
    <w:rsid w:val="0012528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46">
    <w:name w:val="xl46"/>
    <w:basedOn w:val="Normal"/>
    <w:uiPriority w:val="99"/>
    <w:rsid w:val="0012528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uiPriority w:val="99"/>
    <w:rsid w:val="0012528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uiPriority w:val="99"/>
    <w:rsid w:val="0012528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uiPriority w:val="99"/>
    <w:rsid w:val="0012528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uiPriority w:val="99"/>
    <w:rsid w:val="00125285"/>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rPr>
  </w:style>
  <w:style w:type="paragraph" w:customStyle="1" w:styleId="xl51">
    <w:name w:val="xl51"/>
    <w:basedOn w:val="Normal"/>
    <w:uiPriority w:val="99"/>
    <w:rsid w:val="0012528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2">
    <w:name w:val="xl52"/>
    <w:basedOn w:val="Normal"/>
    <w:uiPriority w:val="99"/>
    <w:rsid w:val="00125285"/>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53">
    <w:name w:val="xl53"/>
    <w:basedOn w:val="Normal"/>
    <w:uiPriority w:val="99"/>
    <w:rsid w:val="00125285"/>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uiPriority w:val="99"/>
    <w:rsid w:val="00125285"/>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5">
    <w:name w:val="xl55"/>
    <w:basedOn w:val="Normal"/>
    <w:uiPriority w:val="99"/>
    <w:rsid w:val="00125285"/>
    <w:pPr>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6">
    <w:name w:val="xl56"/>
    <w:basedOn w:val="Normal"/>
    <w:uiPriority w:val="99"/>
    <w:rsid w:val="00125285"/>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7">
    <w:name w:val="xl57"/>
    <w:basedOn w:val="Normal"/>
    <w:uiPriority w:val="99"/>
    <w:rsid w:val="00125285"/>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58">
    <w:name w:val="xl58"/>
    <w:basedOn w:val="Normal"/>
    <w:uiPriority w:val="99"/>
    <w:rsid w:val="00125285"/>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59">
    <w:name w:val="xl59"/>
    <w:basedOn w:val="Normal"/>
    <w:uiPriority w:val="99"/>
    <w:rsid w:val="0012528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60">
    <w:name w:val="xl60"/>
    <w:basedOn w:val="Normal"/>
    <w:uiPriority w:val="99"/>
    <w:rsid w:val="00125285"/>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61">
    <w:name w:val="xl61"/>
    <w:basedOn w:val="Normal"/>
    <w:uiPriority w:val="99"/>
    <w:rsid w:val="0012528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62">
    <w:name w:val="xl62"/>
    <w:basedOn w:val="Normal"/>
    <w:uiPriority w:val="99"/>
    <w:rsid w:val="0012528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63">
    <w:name w:val="xl63"/>
    <w:basedOn w:val="Normal"/>
    <w:rsid w:val="00125285"/>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eastAsia="Arial Unicode MS" w:hAnsi="Arial" w:cs="Arial"/>
      <w:b/>
      <w:bCs/>
    </w:rPr>
  </w:style>
  <w:style w:type="paragraph" w:customStyle="1" w:styleId="xl64">
    <w:name w:val="xl64"/>
    <w:basedOn w:val="Normal"/>
    <w:rsid w:val="001252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b/>
      <w:bCs/>
    </w:rPr>
  </w:style>
  <w:style w:type="paragraph" w:customStyle="1" w:styleId="xl70">
    <w:name w:val="xl70"/>
    <w:basedOn w:val="Normal"/>
    <w:rsid w:val="0012528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1">
    <w:name w:val="xl71"/>
    <w:basedOn w:val="Normal"/>
    <w:rsid w:val="0012528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12528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3">
    <w:name w:val="xl73"/>
    <w:basedOn w:val="Normal"/>
    <w:rsid w:val="0012528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4">
    <w:name w:val="xl74"/>
    <w:basedOn w:val="Normal"/>
    <w:rsid w:val="0012528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5">
    <w:name w:val="xl75"/>
    <w:basedOn w:val="Normal"/>
    <w:rsid w:val="0012528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6">
    <w:name w:val="xl76"/>
    <w:basedOn w:val="Normal"/>
    <w:rsid w:val="0012528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7">
    <w:name w:val="xl77"/>
    <w:basedOn w:val="Normal"/>
    <w:rsid w:val="00125285"/>
    <w:pPr>
      <w:pBdr>
        <w:top w:val="single" w:sz="8" w:space="0" w:color="auto"/>
        <w:left w:val="single" w:sz="8"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b/>
      <w:bCs/>
    </w:rPr>
  </w:style>
  <w:style w:type="paragraph" w:customStyle="1" w:styleId="xl78">
    <w:name w:val="xl78"/>
    <w:basedOn w:val="Normal"/>
    <w:rsid w:val="00125285"/>
    <w:pPr>
      <w:pBdr>
        <w:top w:val="single" w:sz="8"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b/>
      <w:bCs/>
    </w:rPr>
  </w:style>
  <w:style w:type="paragraph" w:customStyle="1" w:styleId="xl79">
    <w:name w:val="xl79"/>
    <w:basedOn w:val="Normal"/>
    <w:rsid w:val="00125285"/>
    <w:pPr>
      <w:pBdr>
        <w:top w:val="single" w:sz="8"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Unicode MS" w:eastAsia="Arial Unicode MS" w:hAnsi="Arial Unicode MS" w:cs="Arial Unicode MS"/>
    </w:rPr>
  </w:style>
  <w:style w:type="paragraph" w:customStyle="1" w:styleId="xl80">
    <w:name w:val="xl80"/>
    <w:basedOn w:val="Normal"/>
    <w:rsid w:val="00125285"/>
    <w:pPr>
      <w:pBdr>
        <w:top w:val="single" w:sz="8" w:space="0" w:color="auto"/>
        <w:left w:val="single" w:sz="4" w:space="0" w:color="auto"/>
        <w:bottom w:val="single" w:sz="4" w:space="0" w:color="auto"/>
        <w:right w:val="single" w:sz="8" w:space="0" w:color="auto"/>
      </w:pBdr>
      <w:shd w:val="clear" w:color="auto" w:fill="00FFFF"/>
      <w:spacing w:before="100" w:beforeAutospacing="1" w:after="100" w:afterAutospacing="1"/>
    </w:pPr>
    <w:rPr>
      <w:rFonts w:ascii="Arial Unicode MS" w:eastAsia="Arial Unicode MS" w:hAnsi="Arial Unicode MS" w:cs="Arial Unicode MS"/>
    </w:rPr>
  </w:style>
  <w:style w:type="paragraph" w:customStyle="1" w:styleId="xl81">
    <w:name w:val="xl81"/>
    <w:basedOn w:val="Normal"/>
    <w:rsid w:val="0012528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82">
    <w:name w:val="xl82"/>
    <w:basedOn w:val="Normal"/>
    <w:rsid w:val="0012528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83">
    <w:name w:val="xl83"/>
    <w:basedOn w:val="Normal"/>
    <w:rsid w:val="0012528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4">
    <w:name w:val="xl84"/>
    <w:basedOn w:val="Normal"/>
    <w:rsid w:val="0012528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Default">
    <w:name w:val="Default"/>
    <w:rsid w:val="00125285"/>
    <w:pPr>
      <w:autoSpaceDE w:val="0"/>
      <w:autoSpaceDN w:val="0"/>
      <w:adjustRightInd w:val="0"/>
    </w:pPr>
    <w:rPr>
      <w:rFonts w:ascii="Arial" w:hAnsi="Arial" w:cs="Arial"/>
      <w:color w:val="000000"/>
      <w:sz w:val="24"/>
      <w:szCs w:val="24"/>
    </w:rPr>
  </w:style>
  <w:style w:type="character" w:customStyle="1" w:styleId="BodyTextIndentChar1">
    <w:name w:val="Body Text Indent Char1"/>
    <w:uiPriority w:val="99"/>
    <w:rsid w:val="00125285"/>
    <w:rPr>
      <w:rFonts w:ascii="Times New Roman" w:hAnsi="Times New Roman" w:cs="Times New Roman"/>
      <w:sz w:val="20"/>
      <w:szCs w:val="20"/>
    </w:rPr>
  </w:style>
  <w:style w:type="paragraph" w:styleId="ListBullet">
    <w:name w:val="List Bullet"/>
    <w:basedOn w:val="Normal"/>
    <w:uiPriority w:val="99"/>
    <w:unhideWhenUsed/>
    <w:rsid w:val="00280E04"/>
    <w:pPr>
      <w:numPr>
        <w:numId w:val="26"/>
      </w:numPr>
      <w:contextualSpacing/>
    </w:pPr>
  </w:style>
  <w:style w:type="character" w:styleId="Emphasis">
    <w:name w:val="Emphasis"/>
    <w:uiPriority w:val="20"/>
    <w:qFormat/>
    <w:rsid w:val="000631D9"/>
    <w:rPr>
      <w:i/>
      <w:iCs/>
    </w:rPr>
  </w:style>
  <w:style w:type="paragraph" w:styleId="DocumentMap">
    <w:name w:val="Document Map"/>
    <w:basedOn w:val="Normal"/>
    <w:link w:val="DocumentMapChar"/>
    <w:uiPriority w:val="99"/>
    <w:semiHidden/>
    <w:unhideWhenUsed/>
    <w:rsid w:val="008A08C6"/>
    <w:rPr>
      <w:rFonts w:ascii="Tahoma" w:hAnsi="Tahoma"/>
      <w:sz w:val="16"/>
      <w:szCs w:val="16"/>
    </w:rPr>
  </w:style>
  <w:style w:type="character" w:customStyle="1" w:styleId="DocumentMapChar">
    <w:name w:val="Document Map Char"/>
    <w:link w:val="DocumentMap"/>
    <w:uiPriority w:val="99"/>
    <w:semiHidden/>
    <w:rsid w:val="008A08C6"/>
    <w:rPr>
      <w:rFonts w:ascii="Tahoma" w:hAnsi="Tahoma" w:cs="Tahoma"/>
      <w:sz w:val="16"/>
      <w:szCs w:val="16"/>
    </w:rPr>
  </w:style>
  <w:style w:type="table" w:styleId="TableGrid">
    <w:name w:val="Table Grid"/>
    <w:basedOn w:val="TableNormal"/>
    <w:uiPriority w:val="59"/>
    <w:rsid w:val="00790405"/>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3565F2"/>
    <w:rPr>
      <w:color w:val="0000FF"/>
      <w:u w:val="single"/>
    </w:rPr>
  </w:style>
  <w:style w:type="character" w:styleId="FollowedHyperlink">
    <w:name w:val="FollowedHyperlink"/>
    <w:basedOn w:val="DefaultParagraphFont"/>
    <w:uiPriority w:val="99"/>
    <w:semiHidden/>
    <w:unhideWhenUsed/>
    <w:rsid w:val="003565F2"/>
    <w:rPr>
      <w:color w:val="800080"/>
      <w:u w:val="single"/>
    </w:rPr>
  </w:style>
  <w:style w:type="paragraph" w:customStyle="1" w:styleId="font5">
    <w:name w:val="font5"/>
    <w:basedOn w:val="Normal"/>
    <w:rsid w:val="003565F2"/>
    <w:pPr>
      <w:spacing w:before="100" w:beforeAutospacing="1" w:after="100" w:afterAutospacing="1"/>
    </w:pPr>
    <w:rPr>
      <w:rFonts w:ascii="Arial Narrow" w:hAnsi="Arial Narrow"/>
      <w:b/>
      <w:bCs/>
      <w:sz w:val="20"/>
      <w:szCs w:val="20"/>
    </w:rPr>
  </w:style>
  <w:style w:type="paragraph" w:customStyle="1" w:styleId="font6">
    <w:name w:val="font6"/>
    <w:basedOn w:val="Normal"/>
    <w:rsid w:val="003565F2"/>
    <w:pPr>
      <w:spacing w:before="100" w:beforeAutospacing="1" w:after="100" w:afterAutospacing="1"/>
    </w:pPr>
    <w:rPr>
      <w:rFonts w:ascii="Arial Narrow" w:hAnsi="Arial Narrow"/>
      <w:sz w:val="20"/>
      <w:szCs w:val="20"/>
    </w:rPr>
  </w:style>
  <w:style w:type="paragraph" w:customStyle="1" w:styleId="xl85">
    <w:name w:val="xl85"/>
    <w:basedOn w:val="Normal"/>
    <w:rsid w:val="003565F2"/>
    <w:pPr>
      <w:pBdr>
        <w:top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86">
    <w:name w:val="xl86"/>
    <w:basedOn w:val="Normal"/>
    <w:rsid w:val="003565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87">
    <w:name w:val="xl87"/>
    <w:basedOn w:val="Normal"/>
    <w:rsid w:val="003565F2"/>
    <w:pPr>
      <w:pBdr>
        <w:left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88">
    <w:name w:val="xl88"/>
    <w:basedOn w:val="Normal"/>
    <w:rsid w:val="003565F2"/>
    <w:pPr>
      <w:pBdr>
        <w:left w:val="single" w:sz="4"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89">
    <w:name w:val="xl89"/>
    <w:basedOn w:val="Normal"/>
    <w:rsid w:val="003565F2"/>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90">
    <w:name w:val="xl90"/>
    <w:basedOn w:val="Normal"/>
    <w:rsid w:val="003565F2"/>
    <w:pPr>
      <w:pBdr>
        <w:left w:val="single" w:sz="4" w:space="0" w:color="auto"/>
        <w:bottom w:val="single" w:sz="4" w:space="0" w:color="auto"/>
      </w:pBdr>
      <w:spacing w:before="100" w:beforeAutospacing="1" w:after="100" w:afterAutospacing="1"/>
      <w:textAlignment w:val="center"/>
    </w:pPr>
    <w:rPr>
      <w:rFonts w:ascii="Arial Narrow" w:hAnsi="Arial Narrow"/>
    </w:rPr>
  </w:style>
  <w:style w:type="paragraph" w:customStyle="1" w:styleId="xl91">
    <w:name w:val="xl91"/>
    <w:basedOn w:val="Normal"/>
    <w:rsid w:val="003565F2"/>
    <w:pPr>
      <w:pBdr>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92">
    <w:name w:val="xl92"/>
    <w:basedOn w:val="Normal"/>
    <w:rsid w:val="003565F2"/>
    <w:pPr>
      <w:pBdr>
        <w:left w:val="single" w:sz="4" w:space="0" w:color="auto"/>
        <w:bottom w:val="single" w:sz="4" w:space="0" w:color="auto"/>
      </w:pBdr>
      <w:spacing w:before="100" w:beforeAutospacing="1" w:after="100" w:afterAutospacing="1"/>
      <w:textAlignment w:val="center"/>
    </w:pPr>
    <w:rPr>
      <w:rFonts w:ascii="Arial Narrow" w:hAnsi="Arial Narrow"/>
    </w:rPr>
  </w:style>
  <w:style w:type="paragraph" w:customStyle="1" w:styleId="xl93">
    <w:name w:val="xl93"/>
    <w:basedOn w:val="Normal"/>
    <w:rsid w:val="003565F2"/>
    <w:pPr>
      <w:pBdr>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94">
    <w:name w:val="xl94"/>
    <w:basedOn w:val="Normal"/>
    <w:rsid w:val="003565F2"/>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95">
    <w:name w:val="xl95"/>
    <w:basedOn w:val="Normal"/>
    <w:rsid w:val="003565F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hAnsi="Arial Narrow"/>
    </w:rPr>
  </w:style>
  <w:style w:type="paragraph" w:customStyle="1" w:styleId="xl96">
    <w:name w:val="xl96"/>
    <w:basedOn w:val="Normal"/>
    <w:rsid w:val="003565F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rPr>
  </w:style>
  <w:style w:type="paragraph" w:customStyle="1" w:styleId="xl97">
    <w:name w:val="xl97"/>
    <w:basedOn w:val="Normal"/>
    <w:rsid w:val="003565F2"/>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rPr>
  </w:style>
  <w:style w:type="paragraph" w:customStyle="1" w:styleId="xl98">
    <w:name w:val="xl98"/>
    <w:basedOn w:val="Normal"/>
    <w:rsid w:val="003565F2"/>
    <w:pPr>
      <w:pBdr>
        <w:top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99">
    <w:name w:val="xl99"/>
    <w:basedOn w:val="Normal"/>
    <w:rsid w:val="003565F2"/>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rPr>
  </w:style>
  <w:style w:type="paragraph" w:customStyle="1" w:styleId="xl100">
    <w:name w:val="xl100"/>
    <w:basedOn w:val="Normal"/>
    <w:rsid w:val="003565F2"/>
    <w:pPr>
      <w:pBdr>
        <w:top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101">
    <w:name w:val="xl101"/>
    <w:basedOn w:val="Normal"/>
    <w:rsid w:val="003565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102">
    <w:name w:val="xl102"/>
    <w:basedOn w:val="Normal"/>
    <w:rsid w:val="003565F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hAnsi="Arial Narrow"/>
    </w:rPr>
  </w:style>
  <w:style w:type="paragraph" w:customStyle="1" w:styleId="xl103">
    <w:name w:val="xl103"/>
    <w:basedOn w:val="Normal"/>
    <w:rsid w:val="003565F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rPr>
  </w:style>
  <w:style w:type="paragraph" w:customStyle="1" w:styleId="xl104">
    <w:name w:val="xl104"/>
    <w:basedOn w:val="Normal"/>
    <w:rsid w:val="00356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rPr>
  </w:style>
  <w:style w:type="paragraph" w:customStyle="1" w:styleId="xl105">
    <w:name w:val="xl105"/>
    <w:basedOn w:val="Normal"/>
    <w:rsid w:val="003565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6">
    <w:name w:val="xl106"/>
    <w:basedOn w:val="Normal"/>
    <w:rsid w:val="003565F2"/>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Narrow" w:hAnsi="Arial Narrow"/>
      <w:b/>
      <w:bCs/>
    </w:rPr>
  </w:style>
  <w:style w:type="paragraph" w:customStyle="1" w:styleId="xl107">
    <w:name w:val="xl107"/>
    <w:basedOn w:val="Normal"/>
    <w:rsid w:val="003565F2"/>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Arial Narrow" w:hAnsi="Arial Narrow"/>
      <w:b/>
      <w:bCs/>
    </w:rPr>
  </w:style>
  <w:style w:type="paragraph" w:customStyle="1" w:styleId="xl108">
    <w:name w:val="xl108"/>
    <w:basedOn w:val="Normal"/>
    <w:rsid w:val="003565F2"/>
    <w:pPr>
      <w:pBdr>
        <w:top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Narrow" w:hAnsi="Arial Narrow"/>
      <w:b/>
      <w:bCs/>
    </w:rPr>
  </w:style>
  <w:style w:type="paragraph" w:customStyle="1" w:styleId="xl109">
    <w:name w:val="xl109"/>
    <w:basedOn w:val="Normal"/>
    <w:rsid w:val="003565F2"/>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Arial Narrow" w:hAnsi="Arial Narrow"/>
      <w:b/>
      <w:bCs/>
    </w:rPr>
  </w:style>
  <w:style w:type="paragraph" w:customStyle="1" w:styleId="xl110">
    <w:name w:val="xl110"/>
    <w:basedOn w:val="Normal"/>
    <w:rsid w:val="003565F2"/>
    <w:pPr>
      <w:pBdr>
        <w:top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Narrow" w:hAnsi="Arial Narrow"/>
      <w:b/>
      <w:bCs/>
    </w:rPr>
  </w:style>
  <w:style w:type="paragraph" w:customStyle="1" w:styleId="xl111">
    <w:name w:val="xl111"/>
    <w:basedOn w:val="Normal"/>
    <w:rsid w:val="003565F2"/>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rPr>
  </w:style>
  <w:style w:type="paragraph" w:customStyle="1" w:styleId="xl112">
    <w:name w:val="xl112"/>
    <w:basedOn w:val="Normal"/>
    <w:rsid w:val="003565F2"/>
    <w:pPr>
      <w:pBdr>
        <w:top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113">
    <w:name w:val="xl113"/>
    <w:basedOn w:val="Normal"/>
    <w:rsid w:val="003565F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rPr>
  </w:style>
  <w:style w:type="paragraph" w:customStyle="1" w:styleId="xl114">
    <w:name w:val="xl114"/>
    <w:basedOn w:val="Normal"/>
    <w:rsid w:val="003565F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rPr>
  </w:style>
  <w:style w:type="paragraph" w:customStyle="1" w:styleId="xl115">
    <w:name w:val="xl115"/>
    <w:basedOn w:val="Normal"/>
    <w:rsid w:val="003565F2"/>
    <w:pPr>
      <w:pBdr>
        <w:top w:val="single" w:sz="4" w:space="0" w:color="auto"/>
        <w:left w:val="single" w:sz="4" w:space="0" w:color="auto"/>
        <w:bottom w:val="single" w:sz="8" w:space="0" w:color="auto"/>
      </w:pBdr>
      <w:spacing w:before="100" w:beforeAutospacing="1" w:after="100" w:afterAutospacing="1"/>
      <w:textAlignment w:val="center"/>
    </w:pPr>
    <w:rPr>
      <w:rFonts w:ascii="Arial Narrow" w:hAnsi="Arial Narrow"/>
    </w:rPr>
  </w:style>
  <w:style w:type="paragraph" w:customStyle="1" w:styleId="xl116">
    <w:name w:val="xl116"/>
    <w:basedOn w:val="Normal"/>
    <w:rsid w:val="003565F2"/>
    <w:pPr>
      <w:pBdr>
        <w:top w:val="single" w:sz="4" w:space="0" w:color="auto"/>
        <w:bottom w:val="single" w:sz="8" w:space="0" w:color="auto"/>
        <w:right w:val="single" w:sz="4" w:space="0" w:color="auto"/>
      </w:pBdr>
      <w:spacing w:before="100" w:beforeAutospacing="1" w:after="100" w:afterAutospacing="1"/>
      <w:textAlignment w:val="center"/>
    </w:pPr>
    <w:rPr>
      <w:rFonts w:ascii="Arial Narrow" w:hAnsi="Arial Narrow"/>
    </w:rPr>
  </w:style>
  <w:style w:type="paragraph" w:customStyle="1" w:styleId="xl117">
    <w:name w:val="xl117"/>
    <w:basedOn w:val="Normal"/>
    <w:rsid w:val="003565F2"/>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Narrow" w:hAnsi="Arial Narrow"/>
    </w:rPr>
  </w:style>
  <w:style w:type="paragraph" w:customStyle="1" w:styleId="xl118">
    <w:name w:val="xl118"/>
    <w:basedOn w:val="Normal"/>
    <w:rsid w:val="003565F2"/>
    <w:pPr>
      <w:pBdr>
        <w:top w:val="single" w:sz="8" w:space="0" w:color="auto"/>
        <w:left w:val="single" w:sz="8" w:space="0" w:color="auto"/>
      </w:pBdr>
      <w:shd w:val="clear" w:color="000000" w:fill="FFFFFF"/>
      <w:spacing w:before="100" w:beforeAutospacing="1" w:after="100" w:afterAutospacing="1"/>
    </w:pPr>
    <w:rPr>
      <w:rFonts w:ascii="Arial Narrow" w:hAnsi="Arial Narrow"/>
      <w:b/>
      <w:bCs/>
      <w:sz w:val="20"/>
      <w:szCs w:val="20"/>
    </w:rPr>
  </w:style>
  <w:style w:type="paragraph" w:customStyle="1" w:styleId="xl119">
    <w:name w:val="xl119"/>
    <w:basedOn w:val="Normal"/>
    <w:rsid w:val="003565F2"/>
    <w:pPr>
      <w:pBdr>
        <w:top w:val="single" w:sz="8" w:space="0" w:color="auto"/>
      </w:pBdr>
      <w:shd w:val="clear" w:color="000000" w:fill="FFFFFF"/>
      <w:spacing w:before="100" w:beforeAutospacing="1" w:after="100" w:afterAutospacing="1"/>
    </w:pPr>
    <w:rPr>
      <w:rFonts w:ascii="Arial Narrow" w:hAnsi="Arial Narrow"/>
      <w:b/>
      <w:bCs/>
      <w:sz w:val="20"/>
      <w:szCs w:val="20"/>
    </w:rPr>
  </w:style>
  <w:style w:type="paragraph" w:customStyle="1" w:styleId="xl120">
    <w:name w:val="xl120"/>
    <w:basedOn w:val="Normal"/>
    <w:rsid w:val="00356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20"/>
      <w:szCs w:val="20"/>
    </w:rPr>
  </w:style>
  <w:style w:type="paragraph" w:customStyle="1" w:styleId="xl121">
    <w:name w:val="xl121"/>
    <w:basedOn w:val="Normal"/>
    <w:rsid w:val="00356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b/>
      <w:bCs/>
      <w:sz w:val="20"/>
      <w:szCs w:val="20"/>
    </w:rPr>
  </w:style>
  <w:style w:type="paragraph" w:customStyle="1" w:styleId="xl122">
    <w:name w:val="xl122"/>
    <w:basedOn w:val="Normal"/>
    <w:rsid w:val="003565F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pPr>
    <w:rPr>
      <w:rFonts w:ascii="Arial Narrow" w:hAnsi="Arial Narrow"/>
      <w:sz w:val="20"/>
      <w:szCs w:val="20"/>
    </w:rPr>
  </w:style>
  <w:style w:type="paragraph" w:customStyle="1" w:styleId="xl123">
    <w:name w:val="xl123"/>
    <w:basedOn w:val="Normal"/>
    <w:rsid w:val="003565F2"/>
    <w:pPr>
      <w:pBdr>
        <w:top w:val="single" w:sz="4" w:space="0" w:color="auto"/>
        <w:left w:val="single" w:sz="4" w:space="0" w:color="auto"/>
        <w:bottom w:val="single" w:sz="4" w:space="0" w:color="auto"/>
      </w:pBdr>
      <w:shd w:val="clear" w:color="000000" w:fill="FAC090"/>
      <w:spacing w:before="100" w:beforeAutospacing="1" w:after="100" w:afterAutospacing="1"/>
      <w:jc w:val="center"/>
    </w:pPr>
    <w:rPr>
      <w:rFonts w:ascii="Arial Narrow" w:hAnsi="Arial Narrow"/>
      <w:sz w:val="20"/>
      <w:szCs w:val="20"/>
    </w:rPr>
  </w:style>
  <w:style w:type="paragraph" w:customStyle="1" w:styleId="xl124">
    <w:name w:val="xl124"/>
    <w:basedOn w:val="Normal"/>
    <w:rsid w:val="003565F2"/>
    <w:pPr>
      <w:pBdr>
        <w:top w:val="single" w:sz="4" w:space="0" w:color="auto"/>
        <w:bottom w:val="single" w:sz="4" w:space="0" w:color="auto"/>
        <w:right w:val="single" w:sz="4" w:space="0" w:color="auto"/>
      </w:pBdr>
      <w:shd w:val="clear" w:color="000000" w:fill="FAC090"/>
      <w:spacing w:before="100" w:beforeAutospacing="1" w:after="100" w:afterAutospacing="1"/>
      <w:jc w:val="center"/>
    </w:pPr>
    <w:rPr>
      <w:rFonts w:ascii="Arial Narrow" w:hAnsi="Arial Narrow"/>
      <w:sz w:val="20"/>
      <w:szCs w:val="20"/>
    </w:rPr>
  </w:style>
  <w:style w:type="paragraph" w:customStyle="1" w:styleId="xl125">
    <w:name w:val="xl125"/>
    <w:basedOn w:val="Normal"/>
    <w:rsid w:val="00356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20"/>
      <w:szCs w:val="20"/>
    </w:rPr>
  </w:style>
  <w:style w:type="paragraph" w:customStyle="1" w:styleId="xl126">
    <w:name w:val="xl126"/>
    <w:basedOn w:val="Normal"/>
    <w:rsid w:val="003565F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Narrow" w:hAnsi="Arial Narrow"/>
      <w:sz w:val="20"/>
      <w:szCs w:val="20"/>
    </w:rPr>
  </w:style>
  <w:style w:type="paragraph" w:customStyle="1" w:styleId="xl127">
    <w:name w:val="xl127"/>
    <w:basedOn w:val="Normal"/>
    <w:rsid w:val="003565F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20"/>
      <w:szCs w:val="20"/>
    </w:rPr>
  </w:style>
  <w:style w:type="paragraph" w:customStyle="1" w:styleId="xl128">
    <w:name w:val="xl128"/>
    <w:basedOn w:val="Normal"/>
    <w:rsid w:val="003565F2"/>
    <w:pPr>
      <w:spacing w:before="100" w:beforeAutospacing="1" w:after="100" w:afterAutospacing="1"/>
    </w:pPr>
    <w:rPr>
      <w:sz w:val="20"/>
      <w:szCs w:val="20"/>
    </w:rPr>
  </w:style>
  <w:style w:type="paragraph" w:customStyle="1" w:styleId="xl129">
    <w:name w:val="xl129"/>
    <w:basedOn w:val="Normal"/>
    <w:rsid w:val="003565F2"/>
    <w:pPr>
      <w:spacing w:before="100" w:beforeAutospacing="1" w:after="100" w:afterAutospacing="1"/>
      <w:jc w:val="both"/>
    </w:pPr>
    <w:rPr>
      <w:rFonts w:ascii="Arial Narrow" w:hAnsi="Arial Narrow"/>
    </w:rPr>
  </w:style>
  <w:style w:type="paragraph" w:customStyle="1" w:styleId="xl130">
    <w:name w:val="xl130"/>
    <w:basedOn w:val="Normal"/>
    <w:rsid w:val="003565F2"/>
    <w:pPr>
      <w:spacing w:before="100" w:beforeAutospacing="1" w:after="100" w:afterAutospacing="1"/>
    </w:pPr>
  </w:style>
  <w:style w:type="paragraph" w:customStyle="1" w:styleId="xl131">
    <w:name w:val="xl131"/>
    <w:basedOn w:val="Normal"/>
    <w:rsid w:val="003565F2"/>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Arial Narrow" w:hAnsi="Arial Narrow"/>
      <w:b/>
      <w:bCs/>
    </w:rPr>
  </w:style>
  <w:style w:type="paragraph" w:customStyle="1" w:styleId="xl132">
    <w:name w:val="xl132"/>
    <w:basedOn w:val="Normal"/>
    <w:rsid w:val="003565F2"/>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Narrow" w:hAnsi="Arial Narrow"/>
      <w:b/>
      <w:bCs/>
    </w:rPr>
  </w:style>
  <w:style w:type="paragraph" w:customStyle="1" w:styleId="xl133">
    <w:name w:val="xl133"/>
    <w:basedOn w:val="Normal"/>
    <w:rsid w:val="003565F2"/>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134">
    <w:name w:val="xl134"/>
    <w:basedOn w:val="Normal"/>
    <w:rsid w:val="003565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35">
    <w:name w:val="xl135"/>
    <w:basedOn w:val="Normal"/>
    <w:rsid w:val="003565F2"/>
    <w:pPr>
      <w:pBdr>
        <w:top w:val="single" w:sz="4" w:space="0" w:color="auto"/>
        <w:left w:val="single" w:sz="4" w:space="0" w:color="auto"/>
        <w:bottom w:val="single" w:sz="4" w:space="0" w:color="auto"/>
      </w:pBdr>
      <w:spacing w:before="100" w:beforeAutospacing="1" w:after="100" w:afterAutospacing="1"/>
    </w:pPr>
    <w:rPr>
      <w:rFonts w:ascii="Arial Narrow" w:hAnsi="Arial Narrow"/>
    </w:rPr>
  </w:style>
  <w:style w:type="paragraph" w:customStyle="1" w:styleId="xl136">
    <w:name w:val="xl136"/>
    <w:basedOn w:val="Normal"/>
    <w:rsid w:val="003565F2"/>
    <w:pPr>
      <w:pBdr>
        <w:top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37">
    <w:name w:val="xl137"/>
    <w:basedOn w:val="Normal"/>
    <w:rsid w:val="003565F2"/>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rPr>
  </w:style>
  <w:style w:type="paragraph" w:customStyle="1" w:styleId="xl138">
    <w:name w:val="xl138"/>
    <w:basedOn w:val="Normal"/>
    <w:rsid w:val="003565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39">
    <w:name w:val="xl139"/>
    <w:basedOn w:val="Normal"/>
    <w:rsid w:val="003565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140">
    <w:name w:val="xl140"/>
    <w:basedOn w:val="Normal"/>
    <w:rsid w:val="003565F2"/>
    <w:pPr>
      <w:pBdr>
        <w:left w:val="single" w:sz="4" w:space="0" w:color="auto"/>
      </w:pBdr>
      <w:shd w:val="clear" w:color="000000" w:fill="FFFFFF"/>
      <w:spacing w:before="100" w:beforeAutospacing="1" w:after="100" w:afterAutospacing="1"/>
    </w:pPr>
    <w:rPr>
      <w:rFonts w:ascii="Arial Narrow" w:hAnsi="Arial Narrow"/>
      <w:sz w:val="20"/>
      <w:szCs w:val="20"/>
    </w:rPr>
  </w:style>
  <w:style w:type="paragraph" w:customStyle="1" w:styleId="xl141">
    <w:name w:val="xl141"/>
    <w:basedOn w:val="Normal"/>
    <w:rsid w:val="003565F2"/>
    <w:pPr>
      <w:shd w:val="clear" w:color="000000" w:fill="FFFFFF"/>
      <w:spacing w:before="100" w:beforeAutospacing="1" w:after="100" w:afterAutospacing="1"/>
    </w:pPr>
    <w:rPr>
      <w:rFonts w:ascii="Arial Narrow" w:hAnsi="Arial Narrow"/>
      <w:sz w:val="20"/>
      <w:szCs w:val="20"/>
    </w:rPr>
  </w:style>
  <w:style w:type="paragraph" w:customStyle="1" w:styleId="xl142">
    <w:name w:val="xl142"/>
    <w:basedOn w:val="Normal"/>
    <w:rsid w:val="003565F2"/>
    <w:pPr>
      <w:pBdr>
        <w:right w:val="single" w:sz="4" w:space="0" w:color="auto"/>
      </w:pBdr>
      <w:shd w:val="clear" w:color="000000" w:fill="FFFFFF"/>
      <w:spacing w:before="100" w:beforeAutospacing="1" w:after="100" w:afterAutospacing="1"/>
    </w:pPr>
    <w:rPr>
      <w:rFonts w:ascii="Arial Narrow" w:hAnsi="Arial Narrow"/>
      <w:sz w:val="20"/>
      <w:szCs w:val="20"/>
    </w:rPr>
  </w:style>
  <w:style w:type="paragraph" w:customStyle="1" w:styleId="xl143">
    <w:name w:val="xl143"/>
    <w:basedOn w:val="Normal"/>
    <w:rsid w:val="003565F2"/>
    <w:pPr>
      <w:pBdr>
        <w:left w:val="single" w:sz="4" w:space="0" w:color="auto"/>
        <w:bottom w:val="single" w:sz="4" w:space="0" w:color="auto"/>
      </w:pBdr>
      <w:shd w:val="clear" w:color="000000" w:fill="FFFFFF"/>
      <w:spacing w:before="100" w:beforeAutospacing="1" w:after="100" w:afterAutospacing="1"/>
    </w:pPr>
    <w:rPr>
      <w:rFonts w:ascii="Arial Narrow" w:hAnsi="Arial Narrow"/>
      <w:sz w:val="20"/>
      <w:szCs w:val="20"/>
    </w:rPr>
  </w:style>
  <w:style w:type="paragraph" w:customStyle="1" w:styleId="xl144">
    <w:name w:val="xl144"/>
    <w:basedOn w:val="Normal"/>
    <w:rsid w:val="003565F2"/>
    <w:pPr>
      <w:pBdr>
        <w:bottom w:val="single" w:sz="4" w:space="0" w:color="auto"/>
      </w:pBdr>
      <w:shd w:val="clear" w:color="000000" w:fill="FFFFFF"/>
      <w:spacing w:before="100" w:beforeAutospacing="1" w:after="100" w:afterAutospacing="1"/>
    </w:pPr>
    <w:rPr>
      <w:rFonts w:ascii="Arial Narrow" w:hAnsi="Arial Narrow"/>
      <w:sz w:val="20"/>
      <w:szCs w:val="20"/>
    </w:rPr>
  </w:style>
  <w:style w:type="paragraph" w:customStyle="1" w:styleId="xl145">
    <w:name w:val="xl145"/>
    <w:basedOn w:val="Normal"/>
    <w:rsid w:val="003565F2"/>
    <w:pPr>
      <w:pBdr>
        <w:bottom w:val="single" w:sz="4" w:space="0" w:color="auto"/>
        <w:right w:val="single" w:sz="4" w:space="0" w:color="auto"/>
      </w:pBdr>
      <w:shd w:val="clear" w:color="000000" w:fill="FFFFFF"/>
      <w:spacing w:before="100" w:beforeAutospacing="1" w:after="100" w:afterAutospacing="1"/>
    </w:pPr>
    <w:rPr>
      <w:rFonts w:ascii="Arial Narrow" w:hAnsi="Arial Narrow"/>
      <w:sz w:val="20"/>
      <w:szCs w:val="20"/>
    </w:rPr>
  </w:style>
  <w:style w:type="paragraph" w:customStyle="1" w:styleId="xl146">
    <w:name w:val="xl146"/>
    <w:basedOn w:val="Normal"/>
    <w:rsid w:val="003565F2"/>
    <w:pPr>
      <w:pBdr>
        <w:top w:val="single" w:sz="4" w:space="0" w:color="auto"/>
        <w:left w:val="single" w:sz="4" w:space="0" w:color="auto"/>
      </w:pBdr>
      <w:shd w:val="clear" w:color="000000" w:fill="FFFFFF"/>
      <w:spacing w:before="100" w:beforeAutospacing="1" w:after="100" w:afterAutospacing="1"/>
    </w:pPr>
    <w:rPr>
      <w:rFonts w:ascii="Arial Narrow" w:hAnsi="Arial Narrow"/>
      <w:b/>
      <w:bCs/>
      <w:sz w:val="20"/>
      <w:szCs w:val="20"/>
    </w:rPr>
  </w:style>
  <w:style w:type="paragraph" w:customStyle="1" w:styleId="xl147">
    <w:name w:val="xl147"/>
    <w:basedOn w:val="Normal"/>
    <w:rsid w:val="003565F2"/>
    <w:pPr>
      <w:pBdr>
        <w:top w:val="single" w:sz="4" w:space="0" w:color="auto"/>
      </w:pBdr>
      <w:shd w:val="clear" w:color="000000" w:fill="FFFFFF"/>
      <w:spacing w:before="100" w:beforeAutospacing="1" w:after="100" w:afterAutospacing="1"/>
    </w:pPr>
    <w:rPr>
      <w:rFonts w:ascii="Arial Narrow" w:hAnsi="Arial Narrow"/>
      <w:b/>
      <w:bCs/>
      <w:sz w:val="20"/>
      <w:szCs w:val="20"/>
    </w:rPr>
  </w:style>
  <w:style w:type="paragraph" w:customStyle="1" w:styleId="xl148">
    <w:name w:val="xl148"/>
    <w:basedOn w:val="Normal"/>
    <w:rsid w:val="003565F2"/>
    <w:pPr>
      <w:pBdr>
        <w:top w:val="single" w:sz="4" w:space="0" w:color="auto"/>
        <w:right w:val="single" w:sz="4" w:space="0" w:color="auto"/>
      </w:pBdr>
      <w:shd w:val="clear" w:color="000000" w:fill="FFFFFF"/>
      <w:spacing w:before="100" w:beforeAutospacing="1" w:after="100" w:afterAutospacing="1"/>
    </w:pPr>
    <w:rPr>
      <w:rFonts w:ascii="Arial Narrow" w:hAnsi="Arial Narrow"/>
      <w:b/>
      <w:bCs/>
      <w:sz w:val="20"/>
      <w:szCs w:val="20"/>
    </w:rPr>
  </w:style>
  <w:style w:type="paragraph" w:customStyle="1" w:styleId="xl149">
    <w:name w:val="xl149"/>
    <w:basedOn w:val="Normal"/>
    <w:rsid w:val="003565F2"/>
    <w:pPr>
      <w:pBdr>
        <w:left w:val="single" w:sz="4" w:space="0" w:color="auto"/>
      </w:pBdr>
      <w:shd w:val="clear" w:color="000000" w:fill="FFFFFF"/>
      <w:spacing w:before="100" w:beforeAutospacing="1" w:after="100" w:afterAutospacing="1"/>
    </w:pPr>
    <w:rPr>
      <w:rFonts w:ascii="Arial Narrow" w:hAnsi="Arial Narrow"/>
      <w:b/>
      <w:bCs/>
      <w:sz w:val="20"/>
      <w:szCs w:val="20"/>
    </w:rPr>
  </w:style>
  <w:style w:type="paragraph" w:customStyle="1" w:styleId="xl150">
    <w:name w:val="xl150"/>
    <w:basedOn w:val="Normal"/>
    <w:rsid w:val="003565F2"/>
    <w:pPr>
      <w:shd w:val="clear" w:color="000000" w:fill="FFFFFF"/>
      <w:spacing w:before="100" w:beforeAutospacing="1" w:after="100" w:afterAutospacing="1"/>
    </w:pPr>
    <w:rPr>
      <w:rFonts w:ascii="Arial Narrow" w:hAnsi="Arial Narrow"/>
      <w:b/>
      <w:bCs/>
      <w:sz w:val="20"/>
      <w:szCs w:val="20"/>
    </w:rPr>
  </w:style>
  <w:style w:type="paragraph" w:customStyle="1" w:styleId="xl151">
    <w:name w:val="xl151"/>
    <w:basedOn w:val="Normal"/>
    <w:rsid w:val="003565F2"/>
    <w:pPr>
      <w:pBdr>
        <w:right w:val="single" w:sz="4" w:space="0" w:color="auto"/>
      </w:pBdr>
      <w:shd w:val="clear" w:color="000000" w:fill="FFFFFF"/>
      <w:spacing w:before="100" w:beforeAutospacing="1" w:after="100" w:afterAutospacing="1"/>
    </w:pPr>
    <w:rPr>
      <w:rFonts w:ascii="Arial Narrow" w:hAnsi="Arial Narrow"/>
      <w:b/>
      <w:bCs/>
      <w:sz w:val="20"/>
      <w:szCs w:val="20"/>
    </w:rPr>
  </w:style>
  <w:style w:type="paragraph" w:customStyle="1" w:styleId="xl152">
    <w:name w:val="xl152"/>
    <w:basedOn w:val="Normal"/>
    <w:rsid w:val="003565F2"/>
    <w:pPr>
      <w:pBdr>
        <w:top w:val="single" w:sz="4" w:space="0" w:color="auto"/>
        <w:left w:val="single" w:sz="4" w:space="0" w:color="auto"/>
      </w:pBdr>
      <w:shd w:val="clear" w:color="000000" w:fill="FFFFFF"/>
      <w:spacing w:before="100" w:beforeAutospacing="1" w:after="100" w:afterAutospacing="1"/>
      <w:textAlignment w:val="center"/>
    </w:pPr>
    <w:rPr>
      <w:rFonts w:ascii="Arial Narrow" w:hAnsi="Arial Narrow"/>
      <w:b/>
      <w:bCs/>
      <w:sz w:val="20"/>
      <w:szCs w:val="20"/>
    </w:rPr>
  </w:style>
  <w:style w:type="paragraph" w:customStyle="1" w:styleId="xl153">
    <w:name w:val="xl153"/>
    <w:basedOn w:val="Normal"/>
    <w:rsid w:val="003565F2"/>
    <w:pPr>
      <w:pBdr>
        <w:top w:val="single" w:sz="4" w:space="0" w:color="auto"/>
      </w:pBdr>
      <w:shd w:val="clear" w:color="000000" w:fill="FFFFFF"/>
      <w:spacing w:before="100" w:beforeAutospacing="1" w:after="100" w:afterAutospacing="1"/>
      <w:textAlignment w:val="center"/>
    </w:pPr>
    <w:rPr>
      <w:rFonts w:ascii="Arial Narrow" w:hAnsi="Arial Narrow"/>
      <w:b/>
      <w:bCs/>
      <w:sz w:val="20"/>
      <w:szCs w:val="20"/>
    </w:rPr>
  </w:style>
  <w:style w:type="paragraph" w:customStyle="1" w:styleId="xl154">
    <w:name w:val="xl154"/>
    <w:basedOn w:val="Normal"/>
    <w:rsid w:val="003565F2"/>
    <w:pPr>
      <w:pBdr>
        <w:top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20"/>
      <w:szCs w:val="20"/>
    </w:rPr>
  </w:style>
  <w:style w:type="paragraph" w:customStyle="1" w:styleId="xl155">
    <w:name w:val="xl155"/>
    <w:basedOn w:val="Normal"/>
    <w:rsid w:val="003565F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hAnsi="Arial Narrow"/>
      <w:b/>
      <w:bCs/>
      <w:sz w:val="20"/>
      <w:szCs w:val="20"/>
    </w:rPr>
  </w:style>
  <w:style w:type="paragraph" w:customStyle="1" w:styleId="xl156">
    <w:name w:val="xl156"/>
    <w:basedOn w:val="Normal"/>
    <w:rsid w:val="003565F2"/>
    <w:pPr>
      <w:pBdr>
        <w:top w:val="single" w:sz="4" w:space="0" w:color="auto"/>
        <w:bottom w:val="single" w:sz="4" w:space="0" w:color="auto"/>
      </w:pBdr>
      <w:shd w:val="clear" w:color="000000" w:fill="FFFFFF"/>
      <w:spacing w:before="100" w:beforeAutospacing="1" w:after="100" w:afterAutospacing="1"/>
    </w:pPr>
    <w:rPr>
      <w:rFonts w:ascii="Arial Narrow" w:hAnsi="Arial Narrow"/>
      <w:b/>
      <w:bCs/>
      <w:sz w:val="20"/>
      <w:szCs w:val="20"/>
    </w:rPr>
  </w:style>
  <w:style w:type="paragraph" w:customStyle="1" w:styleId="xl157">
    <w:name w:val="xl157"/>
    <w:basedOn w:val="Normal"/>
    <w:rsid w:val="003565F2"/>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b/>
      <w:bCs/>
      <w:sz w:val="20"/>
      <w:szCs w:val="20"/>
    </w:rPr>
  </w:style>
  <w:style w:type="paragraph" w:customStyle="1" w:styleId="xl158">
    <w:name w:val="xl158"/>
    <w:basedOn w:val="Normal"/>
    <w:rsid w:val="00AC4CE3"/>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b/>
      <w:bCs/>
      <w:sz w:val="20"/>
      <w:szCs w:val="20"/>
    </w:rPr>
  </w:style>
  <w:style w:type="paragraph" w:customStyle="1" w:styleId="xl159">
    <w:name w:val="xl159"/>
    <w:basedOn w:val="Normal"/>
    <w:rsid w:val="00AC4CE3"/>
    <w:pPr>
      <w:pBdr>
        <w:top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AC4CE3"/>
    <w:pPr>
      <w:pBdr>
        <w:top w:val="single" w:sz="4" w:space="0" w:color="auto"/>
        <w:right w:val="single" w:sz="4" w:space="0" w:color="auto"/>
      </w:pBdr>
      <w:spacing w:before="100" w:beforeAutospacing="1" w:after="100" w:afterAutospacing="1"/>
    </w:pPr>
  </w:style>
  <w:style w:type="paragraph" w:customStyle="1" w:styleId="xl161">
    <w:name w:val="xl161"/>
    <w:basedOn w:val="Normal"/>
    <w:rsid w:val="00AC4CE3"/>
    <w:pPr>
      <w:pBdr>
        <w:left w:val="single" w:sz="4" w:space="0" w:color="auto"/>
      </w:pBdr>
      <w:spacing w:before="100" w:beforeAutospacing="1" w:after="100" w:afterAutospacing="1"/>
    </w:pPr>
  </w:style>
  <w:style w:type="paragraph" w:customStyle="1" w:styleId="xl162">
    <w:name w:val="xl162"/>
    <w:basedOn w:val="Normal"/>
    <w:rsid w:val="00AC4CE3"/>
    <w:pPr>
      <w:pBdr>
        <w:right w:val="single" w:sz="4" w:space="0" w:color="auto"/>
      </w:pBdr>
      <w:spacing w:before="100" w:beforeAutospacing="1" w:after="100" w:afterAutospacing="1"/>
    </w:pPr>
  </w:style>
  <w:style w:type="paragraph" w:customStyle="1" w:styleId="xl163">
    <w:name w:val="xl163"/>
    <w:basedOn w:val="Normal"/>
    <w:rsid w:val="00AC4CE3"/>
    <w:pPr>
      <w:pBdr>
        <w:left w:val="single" w:sz="4" w:space="0" w:color="auto"/>
        <w:bottom w:val="single" w:sz="4" w:space="0" w:color="auto"/>
      </w:pBdr>
      <w:spacing w:before="100" w:beforeAutospacing="1" w:after="100" w:afterAutospacing="1"/>
    </w:pPr>
  </w:style>
  <w:style w:type="paragraph" w:customStyle="1" w:styleId="xl164">
    <w:name w:val="xl164"/>
    <w:basedOn w:val="Normal"/>
    <w:rsid w:val="00AC4CE3"/>
    <w:pPr>
      <w:pBdr>
        <w:bottom w:val="single" w:sz="4" w:space="0" w:color="auto"/>
        <w:right w:val="single" w:sz="4" w:space="0" w:color="auto"/>
      </w:pBdr>
      <w:spacing w:before="100" w:beforeAutospacing="1" w:after="100" w:afterAutospacing="1"/>
    </w:pPr>
  </w:style>
  <w:style w:type="numbering" w:customStyle="1" w:styleId="NoList1">
    <w:name w:val="No List1"/>
    <w:next w:val="NoList"/>
    <w:uiPriority w:val="99"/>
    <w:semiHidden/>
    <w:unhideWhenUsed/>
    <w:rsid w:val="00D53A03"/>
  </w:style>
  <w:style w:type="character" w:customStyle="1" w:styleId="apple-converted-space">
    <w:name w:val="apple-converted-space"/>
    <w:basedOn w:val="DefaultParagraphFont"/>
    <w:rsid w:val="00B01F7E"/>
  </w:style>
  <w:style w:type="character" w:customStyle="1" w:styleId="ListParagraphChar">
    <w:name w:val="List Paragraph Char"/>
    <w:aliases w:val="Numbered list Char"/>
    <w:basedOn w:val="DefaultParagraphFont"/>
    <w:link w:val="ListParagraph"/>
    <w:uiPriority w:val="34"/>
    <w:locked/>
    <w:rsid w:val="00D21707"/>
    <w:rPr>
      <w:rFonts w:ascii="Times New Roman" w:hAnsi="Times New Roman"/>
      <w:sz w:val="24"/>
      <w:szCs w:val="24"/>
      <w:lang w:val="en-US" w:eastAsia="en-US"/>
    </w:rPr>
  </w:style>
  <w:style w:type="character" w:styleId="Strong">
    <w:name w:val="Strong"/>
    <w:basedOn w:val="DefaultParagraphFont"/>
    <w:uiPriority w:val="22"/>
    <w:qFormat/>
    <w:rsid w:val="00D21707"/>
    <w:rPr>
      <w:b/>
      <w:bCs/>
    </w:rPr>
  </w:style>
  <w:style w:type="character" w:styleId="IntenseReference">
    <w:name w:val="Intense Reference"/>
    <w:basedOn w:val="DefaultParagraphFont"/>
    <w:uiPriority w:val="32"/>
    <w:qFormat/>
    <w:rsid w:val="009434A9"/>
    <w:rPr>
      <w:b/>
      <w:bCs/>
      <w:smallCaps/>
      <w:color w:val="C0504D"/>
      <w:spacing w:val="5"/>
      <w:u w:val="single"/>
    </w:rPr>
  </w:style>
  <w:style w:type="paragraph" w:styleId="IntenseQuote">
    <w:name w:val="Intense Quote"/>
    <w:basedOn w:val="Normal"/>
    <w:next w:val="Normal"/>
    <w:link w:val="IntenseQuoteChar"/>
    <w:uiPriority w:val="30"/>
    <w:qFormat/>
    <w:rsid w:val="009434A9"/>
    <w:pPr>
      <w:pBdr>
        <w:bottom w:val="single" w:sz="4" w:space="4" w:color="4F81BD"/>
      </w:pBdr>
      <w:spacing w:before="200" w:after="280"/>
      <w:ind w:left="936" w:right="936"/>
    </w:pPr>
    <w:rPr>
      <w:rFonts w:ascii="Arial" w:hAnsi="Arial"/>
      <w:b/>
      <w:bCs/>
      <w:i/>
      <w:iCs/>
      <w:color w:val="4F81BD"/>
      <w:sz w:val="20"/>
      <w:szCs w:val="20"/>
    </w:rPr>
  </w:style>
  <w:style w:type="character" w:customStyle="1" w:styleId="IntenseQuoteChar">
    <w:name w:val="Intense Quote Char"/>
    <w:basedOn w:val="DefaultParagraphFont"/>
    <w:link w:val="IntenseQuote"/>
    <w:uiPriority w:val="30"/>
    <w:rsid w:val="009434A9"/>
    <w:rPr>
      <w:rFonts w:ascii="Arial" w:hAnsi="Arial"/>
      <w:b/>
      <w:bCs/>
      <w:i/>
      <w:iCs/>
      <w:color w:val="4F81BD"/>
    </w:rPr>
  </w:style>
  <w:style w:type="paragraph" w:customStyle="1" w:styleId="xl165">
    <w:name w:val="xl165"/>
    <w:basedOn w:val="Normal"/>
    <w:rsid w:val="000B7136"/>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Arial" w:hAnsi="Arial" w:cs="Arial"/>
      <w:b/>
      <w:bCs/>
      <w:color w:val="000000"/>
      <w:sz w:val="20"/>
      <w:szCs w:val="20"/>
    </w:rPr>
  </w:style>
  <w:style w:type="paragraph" w:customStyle="1" w:styleId="xl166">
    <w:name w:val="xl166"/>
    <w:basedOn w:val="Normal"/>
    <w:rsid w:val="000B7136"/>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7"/>
      <w:szCs w:val="17"/>
    </w:rPr>
  </w:style>
  <w:style w:type="paragraph" w:customStyle="1" w:styleId="xl167">
    <w:name w:val="xl167"/>
    <w:basedOn w:val="Normal"/>
    <w:rsid w:val="000B7136"/>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17"/>
      <w:szCs w:val="17"/>
    </w:rPr>
  </w:style>
  <w:style w:type="paragraph" w:customStyle="1" w:styleId="xl168">
    <w:name w:val="xl168"/>
    <w:basedOn w:val="Normal"/>
    <w:rsid w:val="000B7136"/>
    <w:pPr>
      <w:pBdr>
        <w:top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7"/>
      <w:szCs w:val="17"/>
    </w:rPr>
  </w:style>
  <w:style w:type="paragraph" w:customStyle="1" w:styleId="xl169">
    <w:name w:val="xl169"/>
    <w:basedOn w:val="Normal"/>
    <w:rsid w:val="006509E3"/>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17"/>
      <w:szCs w:val="17"/>
    </w:rPr>
  </w:style>
  <w:style w:type="paragraph" w:customStyle="1" w:styleId="xl170">
    <w:name w:val="xl170"/>
    <w:basedOn w:val="Normal"/>
    <w:rsid w:val="006509E3"/>
    <w:pPr>
      <w:pBdr>
        <w:top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98785">
      <w:bodyDiv w:val="1"/>
      <w:marLeft w:val="0"/>
      <w:marRight w:val="0"/>
      <w:marTop w:val="0"/>
      <w:marBottom w:val="0"/>
      <w:divBdr>
        <w:top w:val="none" w:sz="0" w:space="0" w:color="auto"/>
        <w:left w:val="none" w:sz="0" w:space="0" w:color="auto"/>
        <w:bottom w:val="none" w:sz="0" w:space="0" w:color="auto"/>
        <w:right w:val="none" w:sz="0" w:space="0" w:color="auto"/>
      </w:divBdr>
    </w:div>
    <w:div w:id="96020812">
      <w:bodyDiv w:val="1"/>
      <w:marLeft w:val="0"/>
      <w:marRight w:val="0"/>
      <w:marTop w:val="0"/>
      <w:marBottom w:val="0"/>
      <w:divBdr>
        <w:top w:val="none" w:sz="0" w:space="0" w:color="auto"/>
        <w:left w:val="none" w:sz="0" w:space="0" w:color="auto"/>
        <w:bottom w:val="none" w:sz="0" w:space="0" w:color="auto"/>
        <w:right w:val="none" w:sz="0" w:space="0" w:color="auto"/>
      </w:divBdr>
    </w:div>
    <w:div w:id="105736182">
      <w:bodyDiv w:val="1"/>
      <w:marLeft w:val="0"/>
      <w:marRight w:val="0"/>
      <w:marTop w:val="0"/>
      <w:marBottom w:val="0"/>
      <w:divBdr>
        <w:top w:val="none" w:sz="0" w:space="0" w:color="auto"/>
        <w:left w:val="none" w:sz="0" w:space="0" w:color="auto"/>
        <w:bottom w:val="none" w:sz="0" w:space="0" w:color="auto"/>
        <w:right w:val="none" w:sz="0" w:space="0" w:color="auto"/>
      </w:divBdr>
    </w:div>
    <w:div w:id="109129449">
      <w:bodyDiv w:val="1"/>
      <w:marLeft w:val="0"/>
      <w:marRight w:val="0"/>
      <w:marTop w:val="0"/>
      <w:marBottom w:val="0"/>
      <w:divBdr>
        <w:top w:val="none" w:sz="0" w:space="0" w:color="auto"/>
        <w:left w:val="none" w:sz="0" w:space="0" w:color="auto"/>
        <w:bottom w:val="none" w:sz="0" w:space="0" w:color="auto"/>
        <w:right w:val="none" w:sz="0" w:space="0" w:color="auto"/>
      </w:divBdr>
    </w:div>
    <w:div w:id="157692795">
      <w:bodyDiv w:val="1"/>
      <w:marLeft w:val="0"/>
      <w:marRight w:val="0"/>
      <w:marTop w:val="0"/>
      <w:marBottom w:val="0"/>
      <w:divBdr>
        <w:top w:val="none" w:sz="0" w:space="0" w:color="auto"/>
        <w:left w:val="none" w:sz="0" w:space="0" w:color="auto"/>
        <w:bottom w:val="none" w:sz="0" w:space="0" w:color="auto"/>
        <w:right w:val="none" w:sz="0" w:space="0" w:color="auto"/>
      </w:divBdr>
    </w:div>
    <w:div w:id="164825547">
      <w:bodyDiv w:val="1"/>
      <w:marLeft w:val="0"/>
      <w:marRight w:val="0"/>
      <w:marTop w:val="0"/>
      <w:marBottom w:val="0"/>
      <w:divBdr>
        <w:top w:val="none" w:sz="0" w:space="0" w:color="auto"/>
        <w:left w:val="none" w:sz="0" w:space="0" w:color="auto"/>
        <w:bottom w:val="none" w:sz="0" w:space="0" w:color="auto"/>
        <w:right w:val="none" w:sz="0" w:space="0" w:color="auto"/>
      </w:divBdr>
    </w:div>
    <w:div w:id="178399568">
      <w:bodyDiv w:val="1"/>
      <w:marLeft w:val="0"/>
      <w:marRight w:val="0"/>
      <w:marTop w:val="0"/>
      <w:marBottom w:val="0"/>
      <w:divBdr>
        <w:top w:val="none" w:sz="0" w:space="0" w:color="auto"/>
        <w:left w:val="none" w:sz="0" w:space="0" w:color="auto"/>
        <w:bottom w:val="none" w:sz="0" w:space="0" w:color="auto"/>
        <w:right w:val="none" w:sz="0" w:space="0" w:color="auto"/>
      </w:divBdr>
    </w:div>
    <w:div w:id="180438883">
      <w:bodyDiv w:val="1"/>
      <w:marLeft w:val="0"/>
      <w:marRight w:val="0"/>
      <w:marTop w:val="0"/>
      <w:marBottom w:val="0"/>
      <w:divBdr>
        <w:top w:val="none" w:sz="0" w:space="0" w:color="auto"/>
        <w:left w:val="none" w:sz="0" w:space="0" w:color="auto"/>
        <w:bottom w:val="none" w:sz="0" w:space="0" w:color="auto"/>
        <w:right w:val="none" w:sz="0" w:space="0" w:color="auto"/>
      </w:divBdr>
    </w:div>
    <w:div w:id="196164055">
      <w:bodyDiv w:val="1"/>
      <w:marLeft w:val="0"/>
      <w:marRight w:val="0"/>
      <w:marTop w:val="0"/>
      <w:marBottom w:val="0"/>
      <w:divBdr>
        <w:top w:val="none" w:sz="0" w:space="0" w:color="auto"/>
        <w:left w:val="none" w:sz="0" w:space="0" w:color="auto"/>
        <w:bottom w:val="none" w:sz="0" w:space="0" w:color="auto"/>
        <w:right w:val="none" w:sz="0" w:space="0" w:color="auto"/>
      </w:divBdr>
    </w:div>
    <w:div w:id="240407808">
      <w:bodyDiv w:val="1"/>
      <w:marLeft w:val="0"/>
      <w:marRight w:val="0"/>
      <w:marTop w:val="0"/>
      <w:marBottom w:val="0"/>
      <w:divBdr>
        <w:top w:val="none" w:sz="0" w:space="0" w:color="auto"/>
        <w:left w:val="none" w:sz="0" w:space="0" w:color="auto"/>
        <w:bottom w:val="none" w:sz="0" w:space="0" w:color="auto"/>
        <w:right w:val="none" w:sz="0" w:space="0" w:color="auto"/>
      </w:divBdr>
    </w:div>
    <w:div w:id="250284295">
      <w:bodyDiv w:val="1"/>
      <w:marLeft w:val="0"/>
      <w:marRight w:val="0"/>
      <w:marTop w:val="0"/>
      <w:marBottom w:val="0"/>
      <w:divBdr>
        <w:top w:val="none" w:sz="0" w:space="0" w:color="auto"/>
        <w:left w:val="none" w:sz="0" w:space="0" w:color="auto"/>
        <w:bottom w:val="none" w:sz="0" w:space="0" w:color="auto"/>
        <w:right w:val="none" w:sz="0" w:space="0" w:color="auto"/>
      </w:divBdr>
    </w:div>
    <w:div w:id="250623733">
      <w:bodyDiv w:val="1"/>
      <w:marLeft w:val="0"/>
      <w:marRight w:val="0"/>
      <w:marTop w:val="0"/>
      <w:marBottom w:val="0"/>
      <w:divBdr>
        <w:top w:val="none" w:sz="0" w:space="0" w:color="auto"/>
        <w:left w:val="none" w:sz="0" w:space="0" w:color="auto"/>
        <w:bottom w:val="none" w:sz="0" w:space="0" w:color="auto"/>
        <w:right w:val="none" w:sz="0" w:space="0" w:color="auto"/>
      </w:divBdr>
    </w:div>
    <w:div w:id="268709449">
      <w:bodyDiv w:val="1"/>
      <w:marLeft w:val="0"/>
      <w:marRight w:val="0"/>
      <w:marTop w:val="0"/>
      <w:marBottom w:val="0"/>
      <w:divBdr>
        <w:top w:val="none" w:sz="0" w:space="0" w:color="auto"/>
        <w:left w:val="none" w:sz="0" w:space="0" w:color="auto"/>
        <w:bottom w:val="none" w:sz="0" w:space="0" w:color="auto"/>
        <w:right w:val="none" w:sz="0" w:space="0" w:color="auto"/>
      </w:divBdr>
    </w:div>
    <w:div w:id="275674739">
      <w:bodyDiv w:val="1"/>
      <w:marLeft w:val="0"/>
      <w:marRight w:val="0"/>
      <w:marTop w:val="0"/>
      <w:marBottom w:val="0"/>
      <w:divBdr>
        <w:top w:val="none" w:sz="0" w:space="0" w:color="auto"/>
        <w:left w:val="none" w:sz="0" w:space="0" w:color="auto"/>
        <w:bottom w:val="none" w:sz="0" w:space="0" w:color="auto"/>
        <w:right w:val="none" w:sz="0" w:space="0" w:color="auto"/>
      </w:divBdr>
    </w:div>
    <w:div w:id="277152559">
      <w:bodyDiv w:val="1"/>
      <w:marLeft w:val="0"/>
      <w:marRight w:val="0"/>
      <w:marTop w:val="0"/>
      <w:marBottom w:val="0"/>
      <w:divBdr>
        <w:top w:val="none" w:sz="0" w:space="0" w:color="auto"/>
        <w:left w:val="none" w:sz="0" w:space="0" w:color="auto"/>
        <w:bottom w:val="none" w:sz="0" w:space="0" w:color="auto"/>
        <w:right w:val="none" w:sz="0" w:space="0" w:color="auto"/>
      </w:divBdr>
    </w:div>
    <w:div w:id="360982631">
      <w:bodyDiv w:val="1"/>
      <w:marLeft w:val="0"/>
      <w:marRight w:val="0"/>
      <w:marTop w:val="0"/>
      <w:marBottom w:val="0"/>
      <w:divBdr>
        <w:top w:val="none" w:sz="0" w:space="0" w:color="auto"/>
        <w:left w:val="none" w:sz="0" w:space="0" w:color="auto"/>
        <w:bottom w:val="none" w:sz="0" w:space="0" w:color="auto"/>
        <w:right w:val="none" w:sz="0" w:space="0" w:color="auto"/>
      </w:divBdr>
    </w:div>
    <w:div w:id="371347675">
      <w:bodyDiv w:val="1"/>
      <w:marLeft w:val="0"/>
      <w:marRight w:val="0"/>
      <w:marTop w:val="0"/>
      <w:marBottom w:val="0"/>
      <w:divBdr>
        <w:top w:val="none" w:sz="0" w:space="0" w:color="auto"/>
        <w:left w:val="none" w:sz="0" w:space="0" w:color="auto"/>
        <w:bottom w:val="none" w:sz="0" w:space="0" w:color="auto"/>
        <w:right w:val="none" w:sz="0" w:space="0" w:color="auto"/>
      </w:divBdr>
    </w:div>
    <w:div w:id="379287574">
      <w:bodyDiv w:val="1"/>
      <w:marLeft w:val="0"/>
      <w:marRight w:val="0"/>
      <w:marTop w:val="0"/>
      <w:marBottom w:val="0"/>
      <w:divBdr>
        <w:top w:val="none" w:sz="0" w:space="0" w:color="auto"/>
        <w:left w:val="none" w:sz="0" w:space="0" w:color="auto"/>
        <w:bottom w:val="none" w:sz="0" w:space="0" w:color="auto"/>
        <w:right w:val="none" w:sz="0" w:space="0" w:color="auto"/>
      </w:divBdr>
    </w:div>
    <w:div w:id="399639666">
      <w:bodyDiv w:val="1"/>
      <w:marLeft w:val="0"/>
      <w:marRight w:val="0"/>
      <w:marTop w:val="0"/>
      <w:marBottom w:val="0"/>
      <w:divBdr>
        <w:top w:val="none" w:sz="0" w:space="0" w:color="auto"/>
        <w:left w:val="none" w:sz="0" w:space="0" w:color="auto"/>
        <w:bottom w:val="none" w:sz="0" w:space="0" w:color="auto"/>
        <w:right w:val="none" w:sz="0" w:space="0" w:color="auto"/>
      </w:divBdr>
    </w:div>
    <w:div w:id="443696601">
      <w:bodyDiv w:val="1"/>
      <w:marLeft w:val="0"/>
      <w:marRight w:val="0"/>
      <w:marTop w:val="0"/>
      <w:marBottom w:val="0"/>
      <w:divBdr>
        <w:top w:val="none" w:sz="0" w:space="0" w:color="auto"/>
        <w:left w:val="none" w:sz="0" w:space="0" w:color="auto"/>
        <w:bottom w:val="none" w:sz="0" w:space="0" w:color="auto"/>
        <w:right w:val="none" w:sz="0" w:space="0" w:color="auto"/>
      </w:divBdr>
    </w:div>
    <w:div w:id="498692088">
      <w:bodyDiv w:val="1"/>
      <w:marLeft w:val="0"/>
      <w:marRight w:val="0"/>
      <w:marTop w:val="0"/>
      <w:marBottom w:val="0"/>
      <w:divBdr>
        <w:top w:val="none" w:sz="0" w:space="0" w:color="auto"/>
        <w:left w:val="none" w:sz="0" w:space="0" w:color="auto"/>
        <w:bottom w:val="none" w:sz="0" w:space="0" w:color="auto"/>
        <w:right w:val="none" w:sz="0" w:space="0" w:color="auto"/>
      </w:divBdr>
    </w:div>
    <w:div w:id="552619412">
      <w:bodyDiv w:val="1"/>
      <w:marLeft w:val="0"/>
      <w:marRight w:val="0"/>
      <w:marTop w:val="0"/>
      <w:marBottom w:val="0"/>
      <w:divBdr>
        <w:top w:val="none" w:sz="0" w:space="0" w:color="auto"/>
        <w:left w:val="none" w:sz="0" w:space="0" w:color="auto"/>
        <w:bottom w:val="none" w:sz="0" w:space="0" w:color="auto"/>
        <w:right w:val="none" w:sz="0" w:space="0" w:color="auto"/>
      </w:divBdr>
    </w:div>
    <w:div w:id="563756689">
      <w:bodyDiv w:val="1"/>
      <w:marLeft w:val="0"/>
      <w:marRight w:val="0"/>
      <w:marTop w:val="0"/>
      <w:marBottom w:val="0"/>
      <w:divBdr>
        <w:top w:val="none" w:sz="0" w:space="0" w:color="auto"/>
        <w:left w:val="none" w:sz="0" w:space="0" w:color="auto"/>
        <w:bottom w:val="none" w:sz="0" w:space="0" w:color="auto"/>
        <w:right w:val="none" w:sz="0" w:space="0" w:color="auto"/>
      </w:divBdr>
    </w:div>
    <w:div w:id="650065301">
      <w:bodyDiv w:val="1"/>
      <w:marLeft w:val="0"/>
      <w:marRight w:val="0"/>
      <w:marTop w:val="0"/>
      <w:marBottom w:val="0"/>
      <w:divBdr>
        <w:top w:val="none" w:sz="0" w:space="0" w:color="auto"/>
        <w:left w:val="none" w:sz="0" w:space="0" w:color="auto"/>
        <w:bottom w:val="none" w:sz="0" w:space="0" w:color="auto"/>
        <w:right w:val="none" w:sz="0" w:space="0" w:color="auto"/>
      </w:divBdr>
    </w:div>
    <w:div w:id="716392500">
      <w:bodyDiv w:val="1"/>
      <w:marLeft w:val="0"/>
      <w:marRight w:val="0"/>
      <w:marTop w:val="0"/>
      <w:marBottom w:val="0"/>
      <w:divBdr>
        <w:top w:val="none" w:sz="0" w:space="0" w:color="auto"/>
        <w:left w:val="none" w:sz="0" w:space="0" w:color="auto"/>
        <w:bottom w:val="none" w:sz="0" w:space="0" w:color="auto"/>
        <w:right w:val="none" w:sz="0" w:space="0" w:color="auto"/>
      </w:divBdr>
    </w:div>
    <w:div w:id="756437775">
      <w:bodyDiv w:val="1"/>
      <w:marLeft w:val="0"/>
      <w:marRight w:val="0"/>
      <w:marTop w:val="0"/>
      <w:marBottom w:val="0"/>
      <w:divBdr>
        <w:top w:val="none" w:sz="0" w:space="0" w:color="auto"/>
        <w:left w:val="none" w:sz="0" w:space="0" w:color="auto"/>
        <w:bottom w:val="none" w:sz="0" w:space="0" w:color="auto"/>
        <w:right w:val="none" w:sz="0" w:space="0" w:color="auto"/>
      </w:divBdr>
    </w:div>
    <w:div w:id="906261917">
      <w:bodyDiv w:val="1"/>
      <w:marLeft w:val="0"/>
      <w:marRight w:val="0"/>
      <w:marTop w:val="0"/>
      <w:marBottom w:val="0"/>
      <w:divBdr>
        <w:top w:val="none" w:sz="0" w:space="0" w:color="auto"/>
        <w:left w:val="none" w:sz="0" w:space="0" w:color="auto"/>
        <w:bottom w:val="none" w:sz="0" w:space="0" w:color="auto"/>
        <w:right w:val="none" w:sz="0" w:space="0" w:color="auto"/>
      </w:divBdr>
    </w:div>
    <w:div w:id="927156124">
      <w:bodyDiv w:val="1"/>
      <w:marLeft w:val="0"/>
      <w:marRight w:val="0"/>
      <w:marTop w:val="0"/>
      <w:marBottom w:val="0"/>
      <w:divBdr>
        <w:top w:val="none" w:sz="0" w:space="0" w:color="auto"/>
        <w:left w:val="none" w:sz="0" w:space="0" w:color="auto"/>
        <w:bottom w:val="none" w:sz="0" w:space="0" w:color="auto"/>
        <w:right w:val="none" w:sz="0" w:space="0" w:color="auto"/>
      </w:divBdr>
    </w:div>
    <w:div w:id="1023357198">
      <w:bodyDiv w:val="1"/>
      <w:marLeft w:val="0"/>
      <w:marRight w:val="0"/>
      <w:marTop w:val="0"/>
      <w:marBottom w:val="0"/>
      <w:divBdr>
        <w:top w:val="none" w:sz="0" w:space="0" w:color="auto"/>
        <w:left w:val="none" w:sz="0" w:space="0" w:color="auto"/>
        <w:bottom w:val="none" w:sz="0" w:space="0" w:color="auto"/>
        <w:right w:val="none" w:sz="0" w:space="0" w:color="auto"/>
      </w:divBdr>
    </w:div>
    <w:div w:id="1025910563">
      <w:bodyDiv w:val="1"/>
      <w:marLeft w:val="0"/>
      <w:marRight w:val="0"/>
      <w:marTop w:val="0"/>
      <w:marBottom w:val="0"/>
      <w:divBdr>
        <w:top w:val="none" w:sz="0" w:space="0" w:color="auto"/>
        <w:left w:val="none" w:sz="0" w:space="0" w:color="auto"/>
        <w:bottom w:val="none" w:sz="0" w:space="0" w:color="auto"/>
        <w:right w:val="none" w:sz="0" w:space="0" w:color="auto"/>
      </w:divBdr>
    </w:div>
    <w:div w:id="1094395183">
      <w:bodyDiv w:val="1"/>
      <w:marLeft w:val="0"/>
      <w:marRight w:val="0"/>
      <w:marTop w:val="0"/>
      <w:marBottom w:val="0"/>
      <w:divBdr>
        <w:top w:val="none" w:sz="0" w:space="0" w:color="auto"/>
        <w:left w:val="none" w:sz="0" w:space="0" w:color="auto"/>
        <w:bottom w:val="none" w:sz="0" w:space="0" w:color="auto"/>
        <w:right w:val="none" w:sz="0" w:space="0" w:color="auto"/>
      </w:divBdr>
    </w:div>
    <w:div w:id="1114985623">
      <w:bodyDiv w:val="1"/>
      <w:marLeft w:val="0"/>
      <w:marRight w:val="0"/>
      <w:marTop w:val="0"/>
      <w:marBottom w:val="0"/>
      <w:divBdr>
        <w:top w:val="none" w:sz="0" w:space="0" w:color="auto"/>
        <w:left w:val="none" w:sz="0" w:space="0" w:color="auto"/>
        <w:bottom w:val="none" w:sz="0" w:space="0" w:color="auto"/>
        <w:right w:val="none" w:sz="0" w:space="0" w:color="auto"/>
      </w:divBdr>
    </w:div>
    <w:div w:id="1121538891">
      <w:bodyDiv w:val="1"/>
      <w:marLeft w:val="0"/>
      <w:marRight w:val="0"/>
      <w:marTop w:val="0"/>
      <w:marBottom w:val="0"/>
      <w:divBdr>
        <w:top w:val="none" w:sz="0" w:space="0" w:color="auto"/>
        <w:left w:val="none" w:sz="0" w:space="0" w:color="auto"/>
        <w:bottom w:val="none" w:sz="0" w:space="0" w:color="auto"/>
        <w:right w:val="none" w:sz="0" w:space="0" w:color="auto"/>
      </w:divBdr>
    </w:div>
    <w:div w:id="1134450984">
      <w:bodyDiv w:val="1"/>
      <w:marLeft w:val="0"/>
      <w:marRight w:val="0"/>
      <w:marTop w:val="0"/>
      <w:marBottom w:val="0"/>
      <w:divBdr>
        <w:top w:val="none" w:sz="0" w:space="0" w:color="auto"/>
        <w:left w:val="none" w:sz="0" w:space="0" w:color="auto"/>
        <w:bottom w:val="none" w:sz="0" w:space="0" w:color="auto"/>
        <w:right w:val="none" w:sz="0" w:space="0" w:color="auto"/>
      </w:divBdr>
    </w:div>
    <w:div w:id="1138691523">
      <w:bodyDiv w:val="1"/>
      <w:marLeft w:val="0"/>
      <w:marRight w:val="0"/>
      <w:marTop w:val="0"/>
      <w:marBottom w:val="0"/>
      <w:divBdr>
        <w:top w:val="none" w:sz="0" w:space="0" w:color="auto"/>
        <w:left w:val="none" w:sz="0" w:space="0" w:color="auto"/>
        <w:bottom w:val="none" w:sz="0" w:space="0" w:color="auto"/>
        <w:right w:val="none" w:sz="0" w:space="0" w:color="auto"/>
      </w:divBdr>
    </w:div>
    <w:div w:id="1164975563">
      <w:bodyDiv w:val="1"/>
      <w:marLeft w:val="0"/>
      <w:marRight w:val="0"/>
      <w:marTop w:val="0"/>
      <w:marBottom w:val="0"/>
      <w:divBdr>
        <w:top w:val="none" w:sz="0" w:space="0" w:color="auto"/>
        <w:left w:val="none" w:sz="0" w:space="0" w:color="auto"/>
        <w:bottom w:val="none" w:sz="0" w:space="0" w:color="auto"/>
        <w:right w:val="none" w:sz="0" w:space="0" w:color="auto"/>
      </w:divBdr>
    </w:div>
    <w:div w:id="1228884099">
      <w:bodyDiv w:val="1"/>
      <w:marLeft w:val="0"/>
      <w:marRight w:val="0"/>
      <w:marTop w:val="0"/>
      <w:marBottom w:val="0"/>
      <w:divBdr>
        <w:top w:val="none" w:sz="0" w:space="0" w:color="auto"/>
        <w:left w:val="none" w:sz="0" w:space="0" w:color="auto"/>
        <w:bottom w:val="none" w:sz="0" w:space="0" w:color="auto"/>
        <w:right w:val="none" w:sz="0" w:space="0" w:color="auto"/>
      </w:divBdr>
    </w:div>
    <w:div w:id="1259868720">
      <w:bodyDiv w:val="1"/>
      <w:marLeft w:val="0"/>
      <w:marRight w:val="0"/>
      <w:marTop w:val="0"/>
      <w:marBottom w:val="0"/>
      <w:divBdr>
        <w:top w:val="none" w:sz="0" w:space="0" w:color="auto"/>
        <w:left w:val="none" w:sz="0" w:space="0" w:color="auto"/>
        <w:bottom w:val="none" w:sz="0" w:space="0" w:color="auto"/>
        <w:right w:val="none" w:sz="0" w:space="0" w:color="auto"/>
      </w:divBdr>
    </w:div>
    <w:div w:id="1280409458">
      <w:bodyDiv w:val="1"/>
      <w:marLeft w:val="0"/>
      <w:marRight w:val="0"/>
      <w:marTop w:val="0"/>
      <w:marBottom w:val="0"/>
      <w:divBdr>
        <w:top w:val="none" w:sz="0" w:space="0" w:color="auto"/>
        <w:left w:val="none" w:sz="0" w:space="0" w:color="auto"/>
        <w:bottom w:val="none" w:sz="0" w:space="0" w:color="auto"/>
        <w:right w:val="none" w:sz="0" w:space="0" w:color="auto"/>
      </w:divBdr>
    </w:div>
    <w:div w:id="1281573462">
      <w:bodyDiv w:val="1"/>
      <w:marLeft w:val="0"/>
      <w:marRight w:val="0"/>
      <w:marTop w:val="0"/>
      <w:marBottom w:val="0"/>
      <w:divBdr>
        <w:top w:val="none" w:sz="0" w:space="0" w:color="auto"/>
        <w:left w:val="none" w:sz="0" w:space="0" w:color="auto"/>
        <w:bottom w:val="none" w:sz="0" w:space="0" w:color="auto"/>
        <w:right w:val="none" w:sz="0" w:space="0" w:color="auto"/>
      </w:divBdr>
    </w:div>
    <w:div w:id="1320377448">
      <w:bodyDiv w:val="1"/>
      <w:marLeft w:val="0"/>
      <w:marRight w:val="0"/>
      <w:marTop w:val="0"/>
      <w:marBottom w:val="0"/>
      <w:divBdr>
        <w:top w:val="none" w:sz="0" w:space="0" w:color="auto"/>
        <w:left w:val="none" w:sz="0" w:space="0" w:color="auto"/>
        <w:bottom w:val="none" w:sz="0" w:space="0" w:color="auto"/>
        <w:right w:val="none" w:sz="0" w:space="0" w:color="auto"/>
      </w:divBdr>
    </w:div>
    <w:div w:id="1353452049">
      <w:bodyDiv w:val="1"/>
      <w:marLeft w:val="0"/>
      <w:marRight w:val="0"/>
      <w:marTop w:val="0"/>
      <w:marBottom w:val="0"/>
      <w:divBdr>
        <w:top w:val="none" w:sz="0" w:space="0" w:color="auto"/>
        <w:left w:val="none" w:sz="0" w:space="0" w:color="auto"/>
        <w:bottom w:val="none" w:sz="0" w:space="0" w:color="auto"/>
        <w:right w:val="none" w:sz="0" w:space="0" w:color="auto"/>
      </w:divBdr>
    </w:div>
    <w:div w:id="1464498787">
      <w:bodyDiv w:val="1"/>
      <w:marLeft w:val="0"/>
      <w:marRight w:val="0"/>
      <w:marTop w:val="0"/>
      <w:marBottom w:val="0"/>
      <w:divBdr>
        <w:top w:val="none" w:sz="0" w:space="0" w:color="auto"/>
        <w:left w:val="none" w:sz="0" w:space="0" w:color="auto"/>
        <w:bottom w:val="none" w:sz="0" w:space="0" w:color="auto"/>
        <w:right w:val="none" w:sz="0" w:space="0" w:color="auto"/>
      </w:divBdr>
    </w:div>
    <w:div w:id="1536036407">
      <w:bodyDiv w:val="1"/>
      <w:marLeft w:val="0"/>
      <w:marRight w:val="0"/>
      <w:marTop w:val="0"/>
      <w:marBottom w:val="0"/>
      <w:divBdr>
        <w:top w:val="none" w:sz="0" w:space="0" w:color="auto"/>
        <w:left w:val="none" w:sz="0" w:space="0" w:color="auto"/>
        <w:bottom w:val="none" w:sz="0" w:space="0" w:color="auto"/>
        <w:right w:val="none" w:sz="0" w:space="0" w:color="auto"/>
      </w:divBdr>
    </w:div>
    <w:div w:id="1587231533">
      <w:bodyDiv w:val="1"/>
      <w:marLeft w:val="0"/>
      <w:marRight w:val="0"/>
      <w:marTop w:val="0"/>
      <w:marBottom w:val="0"/>
      <w:divBdr>
        <w:top w:val="none" w:sz="0" w:space="0" w:color="auto"/>
        <w:left w:val="none" w:sz="0" w:space="0" w:color="auto"/>
        <w:bottom w:val="none" w:sz="0" w:space="0" w:color="auto"/>
        <w:right w:val="none" w:sz="0" w:space="0" w:color="auto"/>
      </w:divBdr>
    </w:div>
    <w:div w:id="1605460287">
      <w:bodyDiv w:val="1"/>
      <w:marLeft w:val="0"/>
      <w:marRight w:val="0"/>
      <w:marTop w:val="0"/>
      <w:marBottom w:val="0"/>
      <w:divBdr>
        <w:top w:val="none" w:sz="0" w:space="0" w:color="auto"/>
        <w:left w:val="none" w:sz="0" w:space="0" w:color="auto"/>
        <w:bottom w:val="none" w:sz="0" w:space="0" w:color="auto"/>
        <w:right w:val="none" w:sz="0" w:space="0" w:color="auto"/>
      </w:divBdr>
    </w:div>
    <w:div w:id="1617521993">
      <w:bodyDiv w:val="1"/>
      <w:marLeft w:val="0"/>
      <w:marRight w:val="0"/>
      <w:marTop w:val="0"/>
      <w:marBottom w:val="0"/>
      <w:divBdr>
        <w:top w:val="none" w:sz="0" w:space="0" w:color="auto"/>
        <w:left w:val="none" w:sz="0" w:space="0" w:color="auto"/>
        <w:bottom w:val="none" w:sz="0" w:space="0" w:color="auto"/>
        <w:right w:val="none" w:sz="0" w:space="0" w:color="auto"/>
      </w:divBdr>
    </w:div>
    <w:div w:id="1672640391">
      <w:bodyDiv w:val="1"/>
      <w:marLeft w:val="0"/>
      <w:marRight w:val="0"/>
      <w:marTop w:val="0"/>
      <w:marBottom w:val="0"/>
      <w:divBdr>
        <w:top w:val="none" w:sz="0" w:space="0" w:color="auto"/>
        <w:left w:val="none" w:sz="0" w:space="0" w:color="auto"/>
        <w:bottom w:val="none" w:sz="0" w:space="0" w:color="auto"/>
        <w:right w:val="none" w:sz="0" w:space="0" w:color="auto"/>
      </w:divBdr>
    </w:div>
    <w:div w:id="1712342412">
      <w:bodyDiv w:val="1"/>
      <w:marLeft w:val="0"/>
      <w:marRight w:val="0"/>
      <w:marTop w:val="0"/>
      <w:marBottom w:val="0"/>
      <w:divBdr>
        <w:top w:val="none" w:sz="0" w:space="0" w:color="auto"/>
        <w:left w:val="none" w:sz="0" w:space="0" w:color="auto"/>
        <w:bottom w:val="none" w:sz="0" w:space="0" w:color="auto"/>
        <w:right w:val="none" w:sz="0" w:space="0" w:color="auto"/>
      </w:divBdr>
    </w:div>
    <w:div w:id="1741489116">
      <w:bodyDiv w:val="1"/>
      <w:marLeft w:val="0"/>
      <w:marRight w:val="0"/>
      <w:marTop w:val="0"/>
      <w:marBottom w:val="0"/>
      <w:divBdr>
        <w:top w:val="none" w:sz="0" w:space="0" w:color="auto"/>
        <w:left w:val="none" w:sz="0" w:space="0" w:color="auto"/>
        <w:bottom w:val="none" w:sz="0" w:space="0" w:color="auto"/>
        <w:right w:val="none" w:sz="0" w:space="0" w:color="auto"/>
      </w:divBdr>
    </w:div>
    <w:div w:id="1811438950">
      <w:bodyDiv w:val="1"/>
      <w:marLeft w:val="0"/>
      <w:marRight w:val="0"/>
      <w:marTop w:val="0"/>
      <w:marBottom w:val="0"/>
      <w:divBdr>
        <w:top w:val="none" w:sz="0" w:space="0" w:color="auto"/>
        <w:left w:val="none" w:sz="0" w:space="0" w:color="auto"/>
        <w:bottom w:val="none" w:sz="0" w:space="0" w:color="auto"/>
        <w:right w:val="none" w:sz="0" w:space="0" w:color="auto"/>
      </w:divBdr>
    </w:div>
    <w:div w:id="1814056306">
      <w:bodyDiv w:val="1"/>
      <w:marLeft w:val="0"/>
      <w:marRight w:val="0"/>
      <w:marTop w:val="0"/>
      <w:marBottom w:val="0"/>
      <w:divBdr>
        <w:top w:val="none" w:sz="0" w:space="0" w:color="auto"/>
        <w:left w:val="none" w:sz="0" w:space="0" w:color="auto"/>
        <w:bottom w:val="none" w:sz="0" w:space="0" w:color="auto"/>
        <w:right w:val="none" w:sz="0" w:space="0" w:color="auto"/>
      </w:divBdr>
    </w:div>
    <w:div w:id="1815563291">
      <w:bodyDiv w:val="1"/>
      <w:marLeft w:val="0"/>
      <w:marRight w:val="0"/>
      <w:marTop w:val="0"/>
      <w:marBottom w:val="0"/>
      <w:divBdr>
        <w:top w:val="none" w:sz="0" w:space="0" w:color="auto"/>
        <w:left w:val="none" w:sz="0" w:space="0" w:color="auto"/>
        <w:bottom w:val="none" w:sz="0" w:space="0" w:color="auto"/>
        <w:right w:val="none" w:sz="0" w:space="0" w:color="auto"/>
      </w:divBdr>
    </w:div>
    <w:div w:id="1835757822">
      <w:bodyDiv w:val="1"/>
      <w:marLeft w:val="0"/>
      <w:marRight w:val="0"/>
      <w:marTop w:val="0"/>
      <w:marBottom w:val="0"/>
      <w:divBdr>
        <w:top w:val="none" w:sz="0" w:space="0" w:color="auto"/>
        <w:left w:val="none" w:sz="0" w:space="0" w:color="auto"/>
        <w:bottom w:val="none" w:sz="0" w:space="0" w:color="auto"/>
        <w:right w:val="none" w:sz="0" w:space="0" w:color="auto"/>
      </w:divBdr>
    </w:div>
    <w:div w:id="1846900437">
      <w:bodyDiv w:val="1"/>
      <w:marLeft w:val="0"/>
      <w:marRight w:val="0"/>
      <w:marTop w:val="0"/>
      <w:marBottom w:val="0"/>
      <w:divBdr>
        <w:top w:val="none" w:sz="0" w:space="0" w:color="auto"/>
        <w:left w:val="none" w:sz="0" w:space="0" w:color="auto"/>
        <w:bottom w:val="none" w:sz="0" w:space="0" w:color="auto"/>
        <w:right w:val="none" w:sz="0" w:space="0" w:color="auto"/>
      </w:divBdr>
    </w:div>
    <w:div w:id="1856530918">
      <w:bodyDiv w:val="1"/>
      <w:marLeft w:val="0"/>
      <w:marRight w:val="0"/>
      <w:marTop w:val="0"/>
      <w:marBottom w:val="0"/>
      <w:divBdr>
        <w:top w:val="none" w:sz="0" w:space="0" w:color="auto"/>
        <w:left w:val="none" w:sz="0" w:space="0" w:color="auto"/>
        <w:bottom w:val="none" w:sz="0" w:space="0" w:color="auto"/>
        <w:right w:val="none" w:sz="0" w:space="0" w:color="auto"/>
      </w:divBdr>
    </w:div>
    <w:div w:id="1872105090">
      <w:bodyDiv w:val="1"/>
      <w:marLeft w:val="0"/>
      <w:marRight w:val="0"/>
      <w:marTop w:val="0"/>
      <w:marBottom w:val="0"/>
      <w:divBdr>
        <w:top w:val="none" w:sz="0" w:space="0" w:color="auto"/>
        <w:left w:val="none" w:sz="0" w:space="0" w:color="auto"/>
        <w:bottom w:val="none" w:sz="0" w:space="0" w:color="auto"/>
        <w:right w:val="none" w:sz="0" w:space="0" w:color="auto"/>
      </w:divBdr>
    </w:div>
    <w:div w:id="1888033235">
      <w:bodyDiv w:val="1"/>
      <w:marLeft w:val="0"/>
      <w:marRight w:val="0"/>
      <w:marTop w:val="0"/>
      <w:marBottom w:val="0"/>
      <w:divBdr>
        <w:top w:val="none" w:sz="0" w:space="0" w:color="auto"/>
        <w:left w:val="none" w:sz="0" w:space="0" w:color="auto"/>
        <w:bottom w:val="none" w:sz="0" w:space="0" w:color="auto"/>
        <w:right w:val="none" w:sz="0" w:space="0" w:color="auto"/>
      </w:divBdr>
    </w:div>
    <w:div w:id="1911042425">
      <w:bodyDiv w:val="1"/>
      <w:marLeft w:val="0"/>
      <w:marRight w:val="0"/>
      <w:marTop w:val="0"/>
      <w:marBottom w:val="0"/>
      <w:divBdr>
        <w:top w:val="none" w:sz="0" w:space="0" w:color="auto"/>
        <w:left w:val="none" w:sz="0" w:space="0" w:color="auto"/>
        <w:bottom w:val="none" w:sz="0" w:space="0" w:color="auto"/>
        <w:right w:val="none" w:sz="0" w:space="0" w:color="auto"/>
      </w:divBdr>
    </w:div>
    <w:div w:id="1930112784">
      <w:bodyDiv w:val="1"/>
      <w:marLeft w:val="0"/>
      <w:marRight w:val="0"/>
      <w:marTop w:val="0"/>
      <w:marBottom w:val="0"/>
      <w:divBdr>
        <w:top w:val="none" w:sz="0" w:space="0" w:color="auto"/>
        <w:left w:val="none" w:sz="0" w:space="0" w:color="auto"/>
        <w:bottom w:val="none" w:sz="0" w:space="0" w:color="auto"/>
        <w:right w:val="none" w:sz="0" w:space="0" w:color="auto"/>
      </w:divBdr>
    </w:div>
    <w:div w:id="1962687370">
      <w:bodyDiv w:val="1"/>
      <w:marLeft w:val="0"/>
      <w:marRight w:val="0"/>
      <w:marTop w:val="0"/>
      <w:marBottom w:val="0"/>
      <w:divBdr>
        <w:top w:val="none" w:sz="0" w:space="0" w:color="auto"/>
        <w:left w:val="none" w:sz="0" w:space="0" w:color="auto"/>
        <w:bottom w:val="none" w:sz="0" w:space="0" w:color="auto"/>
        <w:right w:val="none" w:sz="0" w:space="0" w:color="auto"/>
      </w:divBdr>
    </w:div>
    <w:div w:id="1988238924">
      <w:bodyDiv w:val="1"/>
      <w:marLeft w:val="0"/>
      <w:marRight w:val="0"/>
      <w:marTop w:val="0"/>
      <w:marBottom w:val="0"/>
      <w:divBdr>
        <w:top w:val="none" w:sz="0" w:space="0" w:color="auto"/>
        <w:left w:val="none" w:sz="0" w:space="0" w:color="auto"/>
        <w:bottom w:val="none" w:sz="0" w:space="0" w:color="auto"/>
        <w:right w:val="none" w:sz="0" w:space="0" w:color="auto"/>
      </w:divBdr>
    </w:div>
    <w:div w:id="2020084968">
      <w:bodyDiv w:val="1"/>
      <w:marLeft w:val="0"/>
      <w:marRight w:val="0"/>
      <w:marTop w:val="0"/>
      <w:marBottom w:val="0"/>
      <w:divBdr>
        <w:top w:val="none" w:sz="0" w:space="0" w:color="auto"/>
        <w:left w:val="none" w:sz="0" w:space="0" w:color="auto"/>
        <w:bottom w:val="none" w:sz="0" w:space="0" w:color="auto"/>
        <w:right w:val="none" w:sz="0" w:space="0" w:color="auto"/>
      </w:divBdr>
    </w:div>
    <w:div w:id="2043704856">
      <w:bodyDiv w:val="1"/>
      <w:marLeft w:val="0"/>
      <w:marRight w:val="0"/>
      <w:marTop w:val="0"/>
      <w:marBottom w:val="0"/>
      <w:divBdr>
        <w:top w:val="none" w:sz="0" w:space="0" w:color="auto"/>
        <w:left w:val="none" w:sz="0" w:space="0" w:color="auto"/>
        <w:bottom w:val="none" w:sz="0" w:space="0" w:color="auto"/>
        <w:right w:val="none" w:sz="0" w:space="0" w:color="auto"/>
      </w:divBdr>
    </w:div>
    <w:div w:id="2048141488">
      <w:bodyDiv w:val="1"/>
      <w:marLeft w:val="0"/>
      <w:marRight w:val="0"/>
      <w:marTop w:val="0"/>
      <w:marBottom w:val="0"/>
      <w:divBdr>
        <w:top w:val="none" w:sz="0" w:space="0" w:color="auto"/>
        <w:left w:val="none" w:sz="0" w:space="0" w:color="auto"/>
        <w:bottom w:val="none" w:sz="0" w:space="0" w:color="auto"/>
        <w:right w:val="none" w:sz="0" w:space="0" w:color="auto"/>
      </w:divBdr>
    </w:div>
    <w:div w:id="20532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325D8-6380-4FB3-9C3F-DEEB16E893F5}">
  <ds:schemaRefs>
    <ds:schemaRef ds:uri="http://schemas.openxmlformats.org/officeDocument/2006/bibliography"/>
  </ds:schemaRefs>
</ds:datastoreItem>
</file>

<file path=customXml/itemProps2.xml><?xml version="1.0" encoding="utf-8"?>
<ds:datastoreItem xmlns:ds="http://schemas.openxmlformats.org/officeDocument/2006/customXml" ds:itemID="{3FFF21DA-BD3C-4F15-AF28-020A289044A2}">
  <ds:schemaRefs>
    <ds:schemaRef ds:uri="http://schemas.openxmlformats.org/officeDocument/2006/bibliography"/>
  </ds:schemaRefs>
</ds:datastoreItem>
</file>

<file path=customXml/itemProps3.xml><?xml version="1.0" encoding="utf-8"?>
<ds:datastoreItem xmlns:ds="http://schemas.openxmlformats.org/officeDocument/2006/customXml" ds:itemID="{4F9534F3-E471-431B-BB71-4D1FFF1A0FCE}">
  <ds:schemaRefs>
    <ds:schemaRef ds:uri="http://schemas.openxmlformats.org/officeDocument/2006/bibliography"/>
  </ds:schemaRefs>
</ds:datastoreItem>
</file>

<file path=customXml/itemProps4.xml><?xml version="1.0" encoding="utf-8"?>
<ds:datastoreItem xmlns:ds="http://schemas.openxmlformats.org/officeDocument/2006/customXml" ds:itemID="{AF931A63-E282-4B5B-80E2-3FBCD418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3102</Words>
  <Characters>17685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agupta9</dc:creator>
  <cp:lastModifiedBy>Komal Jolly</cp:lastModifiedBy>
  <cp:revision>22</cp:revision>
  <cp:lastPrinted>2024-04-12T10:05:00Z</cp:lastPrinted>
  <dcterms:created xsi:type="dcterms:W3CDTF">2022-07-15T06:29:00Z</dcterms:created>
  <dcterms:modified xsi:type="dcterms:W3CDTF">2024-05-28T10:08:00Z</dcterms:modified>
</cp:coreProperties>
</file>