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8" w:rsidRPr="00326A05" w:rsidRDefault="00915414" w:rsidP="00326A05">
      <w:pPr>
        <w:spacing w:after="0" w:line="240" w:lineRule="auto"/>
        <w:jc w:val="center"/>
        <w:rPr>
          <w:sz w:val="26"/>
          <w:u w:val="single"/>
        </w:rPr>
      </w:pPr>
      <w:r w:rsidRPr="00326A05">
        <w:rPr>
          <w:sz w:val="26"/>
          <w:u w:val="single"/>
        </w:rPr>
        <w:t>Bon</w:t>
      </w:r>
      <w:r w:rsidR="00326A05" w:rsidRPr="00326A05">
        <w:rPr>
          <w:sz w:val="26"/>
          <w:u w:val="single"/>
        </w:rPr>
        <w:t>us under with profit business</w:t>
      </w:r>
    </w:p>
    <w:p w:rsidR="00D71CF8" w:rsidRPr="00326A05" w:rsidRDefault="00D71CF8" w:rsidP="00326A05">
      <w:pPr>
        <w:jc w:val="center"/>
        <w:rPr>
          <w:sz w:val="26"/>
          <w:u w:val="single"/>
        </w:rPr>
      </w:pPr>
      <w:r w:rsidRPr="00326A05">
        <w:rPr>
          <w:sz w:val="26"/>
          <w:u w:val="single"/>
        </w:rPr>
        <w:t>VALUATION DATE</w:t>
      </w:r>
      <w:proofErr w:type="gramStart"/>
      <w:r w:rsidRPr="00326A05">
        <w:rPr>
          <w:sz w:val="26"/>
          <w:u w:val="single"/>
        </w:rPr>
        <w:t>:-</w:t>
      </w:r>
      <w:proofErr w:type="gramEnd"/>
      <w:r w:rsidRPr="00326A05">
        <w:rPr>
          <w:sz w:val="26"/>
          <w:u w:val="single"/>
        </w:rPr>
        <w:t xml:space="preserve"> 31/03/201</w:t>
      </w:r>
      <w:r w:rsidR="00915414" w:rsidRPr="00326A05">
        <w:rPr>
          <w:sz w:val="26"/>
          <w:u w:val="single"/>
        </w:rPr>
        <w:t>7</w:t>
      </w:r>
    </w:p>
    <w:p w:rsidR="00D71CF8" w:rsidRDefault="00326A05" w:rsidP="00326A05">
      <w:pPr>
        <w:pStyle w:val="ListParagraph"/>
        <w:numPr>
          <w:ilvl w:val="0"/>
          <w:numId w:val="1"/>
        </w:numPr>
        <w:rPr>
          <w:b/>
        </w:rPr>
      </w:pPr>
      <w:r w:rsidRPr="00326A05">
        <w:rPr>
          <w:b/>
        </w:rPr>
        <w:t>Traditional With Profit Products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15414" w:rsidRPr="00326A05" w:rsidTr="00915414">
        <w:tc>
          <w:tcPr>
            <w:tcW w:w="3192" w:type="dxa"/>
            <w:shd w:val="clear" w:color="auto" w:fill="8DB3E2" w:themeFill="text2" w:themeFillTint="66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Product</w:t>
            </w:r>
          </w:p>
        </w:tc>
        <w:tc>
          <w:tcPr>
            <w:tcW w:w="3192" w:type="dxa"/>
            <w:shd w:val="clear" w:color="auto" w:fill="8DB3E2" w:themeFill="text2" w:themeFillTint="66"/>
          </w:tcPr>
          <w:p w:rsidR="00915414" w:rsidRPr="00326A05" w:rsidRDefault="00915414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Simple Reversionary Bonus</w:t>
            </w:r>
          </w:p>
        </w:tc>
        <w:tc>
          <w:tcPr>
            <w:tcW w:w="3192" w:type="dxa"/>
            <w:shd w:val="clear" w:color="auto" w:fill="8DB3E2" w:themeFill="text2" w:themeFillTint="66"/>
          </w:tcPr>
          <w:p w:rsidR="00915414" w:rsidRPr="00326A05" w:rsidRDefault="00915414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Terminal Bonus</w:t>
            </w:r>
          </w:p>
        </w:tc>
      </w:tr>
      <w:tr w:rsidR="00915414" w:rsidRPr="00326A05" w:rsidTr="00915414"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 xml:space="preserve">Aviva </w:t>
            </w:r>
            <w:r w:rsidRPr="00326A05">
              <w:rPr>
                <w:rFonts w:cstheme="minorHAnsi"/>
                <w:sz w:val="18"/>
                <w:szCs w:val="18"/>
              </w:rPr>
              <w:t>Money Back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 xml:space="preserve">(UIN : </w:t>
            </w:r>
            <w:r w:rsidRPr="00326A05">
              <w:rPr>
                <w:rFonts w:cstheme="minorHAnsi"/>
                <w:sz w:val="18"/>
                <w:szCs w:val="18"/>
              </w:rPr>
              <w:t>122N060V01</w:t>
            </w:r>
            <w:r w:rsidRPr="00326A0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40 (per 1000 Sum Assured)</w:t>
            </w:r>
          </w:p>
        </w:tc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120 (per 1000 Sum Assured)</w:t>
            </w:r>
          </w:p>
        </w:tc>
      </w:tr>
      <w:tr w:rsidR="00915414" w:rsidRPr="00326A05" w:rsidTr="00915414"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Secure Pension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122N055V01)</w:t>
            </w:r>
          </w:p>
        </w:tc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30 (per 1000 Sum Assured)</w:t>
            </w:r>
          </w:p>
        </w:tc>
        <w:tc>
          <w:tcPr>
            <w:tcW w:w="3192" w:type="dxa"/>
            <w:vAlign w:val="center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90 (per 1000 Sum Assured)</w:t>
            </w:r>
          </w:p>
        </w:tc>
      </w:tr>
    </w:tbl>
    <w:p w:rsidR="00D71CF8" w:rsidRPr="00326A05" w:rsidRDefault="00D71CF8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71CF8" w:rsidRPr="00326A05" w:rsidTr="00915414">
        <w:tc>
          <w:tcPr>
            <w:tcW w:w="3192" w:type="dxa"/>
            <w:vMerge w:val="restart"/>
          </w:tcPr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Nirman</w:t>
            </w:r>
          </w:p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 : 122N105V01)</w:t>
            </w:r>
          </w:p>
        </w:tc>
        <w:tc>
          <w:tcPr>
            <w:tcW w:w="3192" w:type="dxa"/>
            <w:shd w:val="clear" w:color="auto" w:fill="8DB3E2" w:themeFill="text2" w:themeFillTint="66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Policy Term</w:t>
            </w:r>
          </w:p>
        </w:tc>
        <w:tc>
          <w:tcPr>
            <w:tcW w:w="3192" w:type="dxa"/>
            <w:shd w:val="clear" w:color="auto" w:fill="8DB3E2" w:themeFill="text2" w:themeFillTint="66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18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37.5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21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40.0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25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40.0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30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42.5</w:t>
            </w:r>
          </w:p>
        </w:tc>
      </w:tr>
    </w:tbl>
    <w:p w:rsidR="00D71CF8" w:rsidRPr="00326A05" w:rsidRDefault="00D71CF8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71CF8" w:rsidRPr="00326A05" w:rsidTr="00915414">
        <w:tc>
          <w:tcPr>
            <w:tcW w:w="3192" w:type="dxa"/>
            <w:vMerge w:val="restart"/>
          </w:tcPr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Vriddhi Plus</w:t>
            </w:r>
          </w:p>
          <w:p w:rsidR="00D71CF8" w:rsidRPr="00326A05" w:rsidRDefault="00D71CF8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122N110V01)</w:t>
            </w:r>
          </w:p>
        </w:tc>
        <w:tc>
          <w:tcPr>
            <w:tcW w:w="3192" w:type="dxa"/>
            <w:shd w:val="clear" w:color="auto" w:fill="8DB3E2" w:themeFill="text2" w:themeFillTint="66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Premium Payment Term</w:t>
            </w:r>
          </w:p>
        </w:tc>
        <w:tc>
          <w:tcPr>
            <w:tcW w:w="3192" w:type="dxa"/>
            <w:shd w:val="clear" w:color="auto" w:fill="8DB3E2" w:themeFill="text2" w:themeFillTint="66"/>
            <w:vAlign w:val="center"/>
          </w:tcPr>
          <w:p w:rsidR="008B0960" w:rsidRPr="00326A05" w:rsidRDefault="008B0960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D71CF8" w:rsidRPr="00326A05" w:rsidRDefault="008B0960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5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30.0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34.0</w:t>
            </w:r>
          </w:p>
        </w:tc>
      </w:tr>
      <w:tr w:rsidR="00D71CF8" w:rsidRPr="00326A05" w:rsidTr="00915414">
        <w:tc>
          <w:tcPr>
            <w:tcW w:w="3192" w:type="dxa"/>
            <w:vMerge/>
          </w:tcPr>
          <w:p w:rsidR="00D71CF8" w:rsidRPr="00326A05" w:rsidRDefault="00D71C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11 years</w:t>
            </w:r>
          </w:p>
        </w:tc>
        <w:tc>
          <w:tcPr>
            <w:tcW w:w="3192" w:type="dxa"/>
            <w:vAlign w:val="center"/>
          </w:tcPr>
          <w:p w:rsidR="00D71CF8" w:rsidRPr="00326A05" w:rsidRDefault="00D71CF8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38.5</w:t>
            </w:r>
          </w:p>
        </w:tc>
      </w:tr>
    </w:tbl>
    <w:p w:rsidR="00326A05" w:rsidRDefault="00326A05" w:rsidP="00326A05">
      <w:pPr>
        <w:pStyle w:val="ListParagraph"/>
        <w:rPr>
          <w:b/>
        </w:rPr>
      </w:pPr>
    </w:p>
    <w:p w:rsidR="00326A05" w:rsidRPr="00326A05" w:rsidRDefault="00326A05" w:rsidP="00326A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Unitized With Profit Products (</w:t>
      </w:r>
      <w:r w:rsidRPr="00326A05">
        <w:rPr>
          <w:b/>
        </w:rPr>
        <w:t>applicable for the period from 1st Oct 2017 to 30th Sep 2018</w:t>
      </w:r>
      <w:r>
        <w:rPr>
          <w:b/>
        </w:rPr>
        <w:t>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10"/>
        <w:gridCol w:w="633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</w:tblGrid>
      <w:tr w:rsidR="00326A05" w:rsidRPr="00326A05" w:rsidTr="00326A05">
        <w:trPr>
          <w:trHeight w:val="344"/>
        </w:trPr>
        <w:tc>
          <w:tcPr>
            <w:tcW w:w="1098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Product Line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Regular Bonus Rate</w:t>
            </w:r>
          </w:p>
        </w:tc>
        <w:tc>
          <w:tcPr>
            <w:tcW w:w="7635" w:type="dxa"/>
            <w:gridSpan w:val="13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>Final Additional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:lang w:eastAsia="en-IN"/>
              </w:rPr>
              <w:t>#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 xml:space="preserve"> (Terminal) Bonus Rate for units created in year</w:t>
            </w:r>
          </w:p>
        </w:tc>
      </w:tr>
      <w:tr w:rsidR="00326A05" w:rsidRPr="00326A05" w:rsidTr="00326A05">
        <w:trPr>
          <w:trHeight w:val="344"/>
        </w:trPr>
        <w:tc>
          <w:tcPr>
            <w:tcW w:w="1098" w:type="dxa"/>
            <w:vMerge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2004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2005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2006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2007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2008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2009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2010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26A05" w:rsidRPr="00326A05" w:rsidRDefault="00326A05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2014</w:t>
            </w:r>
          </w:p>
        </w:tc>
      </w:tr>
      <w:tr w:rsidR="00326A05" w:rsidRPr="00326A05" w:rsidTr="00326A05">
        <w:trPr>
          <w:trHeight w:val="672"/>
        </w:trPr>
        <w:tc>
          <w:tcPr>
            <w:tcW w:w="1098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– Life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9.75% 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73%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64%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54%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48%</w:t>
            </w:r>
          </w:p>
        </w:tc>
        <w:tc>
          <w:tcPr>
            <w:tcW w:w="583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41%</w:t>
            </w:r>
          </w:p>
        </w:tc>
        <w:tc>
          <w:tcPr>
            <w:tcW w:w="584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38%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32%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29%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25%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18%</w:t>
            </w:r>
          </w:p>
        </w:tc>
        <w:tc>
          <w:tcPr>
            <w:tcW w:w="583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6A05">
              <w:rPr>
                <w:rFonts w:cstheme="minorHAnsi"/>
                <w:sz w:val="18"/>
                <w:szCs w:val="18"/>
              </w:rPr>
              <w:t>11%</w:t>
            </w:r>
          </w:p>
        </w:tc>
        <w:tc>
          <w:tcPr>
            <w:tcW w:w="584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9%</w:t>
            </w:r>
          </w:p>
        </w:tc>
      </w:tr>
      <w:tr w:rsidR="00326A05" w:rsidRPr="00326A05" w:rsidTr="00326A05">
        <w:trPr>
          <w:trHeight w:val="672"/>
        </w:trPr>
        <w:tc>
          <w:tcPr>
            <w:tcW w:w="1098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- Pension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9.75% 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64%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55%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46%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41%</w:t>
            </w:r>
          </w:p>
        </w:tc>
        <w:tc>
          <w:tcPr>
            <w:tcW w:w="583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35%</w:t>
            </w:r>
          </w:p>
        </w:tc>
        <w:tc>
          <w:tcPr>
            <w:tcW w:w="584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32%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27%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25%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22%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16%</w:t>
            </w:r>
          </w:p>
        </w:tc>
        <w:tc>
          <w:tcPr>
            <w:tcW w:w="583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14%</w:t>
            </w:r>
          </w:p>
        </w:tc>
        <w:tc>
          <w:tcPr>
            <w:tcW w:w="584" w:type="dxa"/>
            <w:vAlign w:val="center"/>
          </w:tcPr>
          <w:p w:rsidR="00326A05" w:rsidRPr="00326A05" w:rsidRDefault="00326A05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7%</w:t>
            </w:r>
          </w:p>
        </w:tc>
      </w:tr>
    </w:tbl>
    <w:p w:rsidR="00D71CF8" w:rsidRPr="00326A05" w:rsidRDefault="00326A05" w:rsidP="00326A05">
      <w:pPr>
        <w:jc w:val="both"/>
        <w:rPr>
          <w:rFonts w:cstheme="minorHAnsi"/>
          <w:sz w:val="20"/>
          <w:szCs w:val="18"/>
        </w:rPr>
      </w:pPr>
      <w:r w:rsidRPr="00326A05">
        <w:rPr>
          <w:rFonts w:cstheme="minorHAnsi"/>
          <w:b/>
          <w:color w:val="000000"/>
          <w:sz w:val="18"/>
          <w:szCs w:val="18"/>
          <w:vertAlign w:val="superscript"/>
          <w:lang w:eastAsia="en-IN"/>
        </w:rPr>
        <w:t>#</w:t>
      </w:r>
      <w:r>
        <w:rPr>
          <w:rFonts w:cstheme="minorHAnsi"/>
          <w:b/>
          <w:color w:val="000000"/>
          <w:sz w:val="18"/>
          <w:szCs w:val="18"/>
          <w:vertAlign w:val="superscript"/>
          <w:lang w:eastAsia="en-IN"/>
        </w:rPr>
        <w:t xml:space="preserve"> </w:t>
      </w:r>
      <w:r w:rsidRPr="00326A05">
        <w:rPr>
          <w:rFonts w:cstheme="minorHAnsi"/>
          <w:sz w:val="20"/>
          <w:szCs w:val="18"/>
        </w:rPr>
        <w:t>The terminal bonus rates are payable to the unitized with profit policyholders on the redemption of eligible units due to any reason – maturity, surrender, partial withdrawal, charge deduction etc.</w:t>
      </w:r>
    </w:p>
    <w:p w:rsidR="00326A05" w:rsidRPr="00326A05" w:rsidRDefault="00326A05" w:rsidP="00326A05">
      <w:pPr>
        <w:jc w:val="both"/>
        <w:rPr>
          <w:rFonts w:cstheme="minorHAnsi"/>
          <w:sz w:val="20"/>
          <w:szCs w:val="18"/>
        </w:rPr>
      </w:pPr>
      <w:r w:rsidRPr="00326A05">
        <w:rPr>
          <w:rFonts w:cstheme="minorHAnsi"/>
          <w:sz w:val="20"/>
          <w:szCs w:val="18"/>
        </w:rPr>
        <w:t>An additional Special Reversionary Bonus (SRB) of 2% p.a. has been declared under UWP (Life &amp; Pension) Lines of Business</w:t>
      </w:r>
      <w:r>
        <w:rPr>
          <w:rFonts w:cstheme="minorHAnsi"/>
          <w:sz w:val="20"/>
          <w:szCs w:val="18"/>
        </w:rPr>
        <w:t xml:space="preserve"> </w:t>
      </w:r>
      <w:r w:rsidRPr="00326A05">
        <w:rPr>
          <w:rFonts w:cstheme="minorHAnsi"/>
          <w:sz w:val="20"/>
          <w:szCs w:val="18"/>
        </w:rPr>
        <w:t xml:space="preserve">for the period from 1st Oct 2017 to 30th Sep 2018. As a result, the total </w:t>
      </w:r>
      <w:r>
        <w:rPr>
          <w:rFonts w:cstheme="minorHAnsi"/>
          <w:sz w:val="20"/>
          <w:szCs w:val="18"/>
        </w:rPr>
        <w:t xml:space="preserve">regular </w:t>
      </w:r>
      <w:r w:rsidRPr="00326A05">
        <w:rPr>
          <w:rFonts w:cstheme="minorHAnsi"/>
          <w:sz w:val="20"/>
          <w:szCs w:val="18"/>
        </w:rPr>
        <w:t>bonus would be</w:t>
      </w:r>
      <w:r>
        <w:rPr>
          <w:rFonts w:cstheme="minorHAnsi"/>
          <w:sz w:val="20"/>
          <w:szCs w:val="18"/>
        </w:rPr>
        <w:t xml:space="preserve"> 11.75% (9.75% p.a. + 2% p.a.) for the aforesaid period.</w:t>
      </w:r>
    </w:p>
    <w:sectPr w:rsidR="00326A05" w:rsidRPr="00326A05" w:rsidSect="00326A0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18B"/>
    <w:multiLevelType w:val="hybridMultilevel"/>
    <w:tmpl w:val="1630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939"/>
    <w:multiLevelType w:val="hybridMultilevel"/>
    <w:tmpl w:val="89F28966"/>
    <w:lvl w:ilvl="0" w:tplc="36606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CF8"/>
    <w:rsid w:val="002A4210"/>
    <w:rsid w:val="002F0CDE"/>
    <w:rsid w:val="00326A05"/>
    <w:rsid w:val="005A0599"/>
    <w:rsid w:val="00614705"/>
    <w:rsid w:val="008B0960"/>
    <w:rsid w:val="00915414"/>
    <w:rsid w:val="009B4152"/>
    <w:rsid w:val="00A20793"/>
    <w:rsid w:val="00CA6C30"/>
    <w:rsid w:val="00D71CF8"/>
    <w:rsid w:val="00DF7C05"/>
    <w:rsid w:val="00F9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15291</dc:creator>
  <cp:lastModifiedBy>1493</cp:lastModifiedBy>
  <cp:revision>2</cp:revision>
  <dcterms:created xsi:type="dcterms:W3CDTF">2017-06-16T06:43:00Z</dcterms:created>
  <dcterms:modified xsi:type="dcterms:W3CDTF">2017-06-16T06:43:00Z</dcterms:modified>
</cp:coreProperties>
</file>