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BA8" w:rsidRDefault="00534BA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534BA8" w:rsidRDefault="00534BA8">
      <w:pPr>
        <w:jc w:val="both"/>
        <w:rPr>
          <w:rFonts w:ascii="Arial Narrow" w:hAnsi="Arial Narrow"/>
          <w:b/>
          <w:bCs/>
          <w:lang w:val="en-GB"/>
        </w:rPr>
      </w:pPr>
    </w:p>
    <w:p w:rsidR="00534BA8" w:rsidRDefault="00534BA8">
      <w:pPr>
        <w:pStyle w:val="Heading7"/>
        <w:rPr>
          <w:lang w:val="en-GB"/>
        </w:rPr>
      </w:pPr>
      <w:r>
        <w:rPr>
          <w:lang w:val="en-GB"/>
        </w:rPr>
        <w:t xml:space="preserve">TITLE:  </w:t>
      </w:r>
      <w:bookmarkStart w:id="0" w:name="_GoBack"/>
      <w:bookmarkEnd w:id="0"/>
      <w:r>
        <w:rPr>
          <w:lang w:val="en-GB"/>
        </w:rPr>
        <w:t xml:space="preserve">Product </w:t>
      </w:r>
      <w:r w:rsidR="001E4A7D">
        <w:rPr>
          <w:lang w:val="en-GB"/>
        </w:rPr>
        <w:t>Pricing</w:t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   </w:t>
      </w:r>
      <w:r w:rsidR="000928CA">
        <w:rPr>
          <w:lang w:val="en-GB"/>
        </w:rPr>
        <w:t xml:space="preserve">                     </w:t>
      </w:r>
      <w:r>
        <w:rPr>
          <w:lang w:val="en-GB"/>
        </w:rPr>
        <w:t xml:space="preserve">  </w:t>
      </w:r>
      <w:r w:rsidR="004F47D7">
        <w:rPr>
          <w:lang w:val="en-GB"/>
        </w:rPr>
        <w:t xml:space="preserve">                           </w:t>
      </w:r>
      <w:r>
        <w:rPr>
          <w:lang w:val="en-GB"/>
        </w:rPr>
        <w:t xml:space="preserve">REPORTING TO:  </w:t>
      </w:r>
      <w:r w:rsidR="0032461A">
        <w:rPr>
          <w:lang w:val="en-GB"/>
        </w:rPr>
        <w:t>VP</w:t>
      </w:r>
      <w:r>
        <w:rPr>
          <w:lang w:val="en-GB"/>
        </w:rPr>
        <w:t xml:space="preserve"> </w:t>
      </w:r>
      <w:r w:rsidR="001E4C79">
        <w:rPr>
          <w:lang w:val="en-GB"/>
        </w:rPr>
        <w:t>–</w:t>
      </w:r>
      <w:r>
        <w:rPr>
          <w:lang w:val="en-GB"/>
        </w:rPr>
        <w:t xml:space="preserve"> </w:t>
      </w:r>
      <w:r w:rsidR="0032461A">
        <w:rPr>
          <w:lang w:val="en-GB"/>
        </w:rPr>
        <w:t xml:space="preserve">Product </w:t>
      </w:r>
      <w:r w:rsidR="001E4A7D">
        <w:rPr>
          <w:lang w:val="en-GB"/>
        </w:rPr>
        <w:t>Pricing</w:t>
      </w:r>
    </w:p>
    <w:p w:rsidR="00534BA8" w:rsidRDefault="00534BA8">
      <w:pPr>
        <w:jc w:val="both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lang w:val="en-GB"/>
        </w:rPr>
        <w:t>BUSINESS: Aviva Life Insurance Company India Pvt. Ltd.</w:t>
      </w:r>
    </w:p>
    <w:p w:rsidR="00534BA8" w:rsidRDefault="00534BA8">
      <w:pPr>
        <w:jc w:val="both"/>
        <w:rPr>
          <w:rFonts w:ascii="Arial Narrow" w:hAnsi="Arial Narrow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66"/>
        <w:gridCol w:w="3366"/>
        <w:gridCol w:w="3366"/>
        <w:gridCol w:w="3366"/>
      </w:tblGrid>
      <w:tr w:rsidR="00534BA8">
        <w:trPr>
          <w:trHeight w:val="576"/>
          <w:tblHeader/>
        </w:trPr>
        <w:tc>
          <w:tcPr>
            <w:tcW w:w="3366" w:type="dxa"/>
            <w:shd w:val="clear" w:color="auto" w:fill="D9D9D9"/>
            <w:vAlign w:val="center"/>
          </w:tcPr>
          <w:p w:rsidR="00534BA8" w:rsidRDefault="00534BA8">
            <w:pPr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ROLE AND CONTEXT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534BA8" w:rsidRDefault="00534BA8">
            <w:pPr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NEED TO DO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534BA8" w:rsidRDefault="00534BA8">
            <w:pPr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NEED TO KNOW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534BA8" w:rsidRDefault="00534BA8">
            <w:pPr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NEED TO BE</w:t>
            </w:r>
          </w:p>
        </w:tc>
      </w:tr>
      <w:tr w:rsidR="00534BA8">
        <w:trPr>
          <w:trHeight w:val="6677"/>
        </w:trPr>
        <w:tc>
          <w:tcPr>
            <w:tcW w:w="3366" w:type="dxa"/>
          </w:tcPr>
          <w:p w:rsidR="00534BA8" w:rsidRDefault="00534BA8">
            <w:pPr>
              <w:jc w:val="both"/>
              <w:rPr>
                <w:rFonts w:ascii="Arial Narrow" w:hAnsi="Arial Narrow"/>
                <w:iCs/>
                <w:sz w:val="18"/>
                <w:lang w:val="en-GB"/>
              </w:rPr>
            </w:pPr>
            <w:r>
              <w:rPr>
                <w:rFonts w:ascii="Arial Narrow" w:hAnsi="Arial Narrow"/>
                <w:b/>
                <w:iCs/>
                <w:sz w:val="18"/>
                <w:lang w:val="en-GB"/>
              </w:rPr>
              <w:t>Purpose:</w:t>
            </w:r>
            <w:r>
              <w:rPr>
                <w:rFonts w:ascii="Arial Narrow" w:hAnsi="Arial Narrow"/>
                <w:iCs/>
                <w:sz w:val="18"/>
                <w:lang w:val="en-GB"/>
              </w:rPr>
              <w:t xml:space="preserve"> </w:t>
            </w:r>
          </w:p>
          <w:p w:rsidR="00534BA8" w:rsidRDefault="00534BA8">
            <w:pPr>
              <w:jc w:val="both"/>
              <w:rPr>
                <w:rFonts w:ascii="Arial Narrow" w:hAnsi="Arial Narrow"/>
                <w:bCs/>
                <w:sz w:val="18"/>
                <w:lang w:val="en-GB"/>
              </w:rPr>
            </w:pPr>
            <w:r>
              <w:rPr>
                <w:rFonts w:ascii="Arial Narrow" w:hAnsi="Arial Narrow"/>
                <w:bCs/>
                <w:sz w:val="18"/>
                <w:lang w:val="en-GB"/>
              </w:rPr>
              <w:t xml:space="preserve">The jobholder will primarily be responsible for supporting the </w:t>
            </w:r>
            <w:r w:rsidR="001E4A7D">
              <w:rPr>
                <w:rFonts w:ascii="Arial Narrow" w:hAnsi="Arial Narrow"/>
                <w:bCs/>
                <w:sz w:val="18"/>
                <w:lang w:val="en-GB"/>
              </w:rPr>
              <w:t>pricing initiative</w:t>
            </w:r>
            <w:r>
              <w:rPr>
                <w:rFonts w:ascii="Arial Narrow" w:hAnsi="Arial Narrow"/>
                <w:bCs/>
                <w:sz w:val="18"/>
                <w:lang w:val="en-GB"/>
              </w:rPr>
              <w:t xml:space="preserve"> of the Organisation in conjunction with the </w:t>
            </w:r>
            <w:r w:rsidR="001E4C79">
              <w:rPr>
                <w:rFonts w:ascii="Arial Narrow" w:hAnsi="Arial Narrow"/>
                <w:bCs/>
                <w:sz w:val="18"/>
                <w:lang w:val="en-GB"/>
              </w:rPr>
              <w:t xml:space="preserve">Head – Product </w:t>
            </w:r>
            <w:r w:rsidR="001E4A7D">
              <w:rPr>
                <w:rFonts w:ascii="Arial Narrow" w:hAnsi="Arial Narrow"/>
                <w:bCs/>
                <w:sz w:val="18"/>
                <w:lang w:val="en-GB"/>
              </w:rPr>
              <w:t>Pricing</w:t>
            </w:r>
          </w:p>
          <w:p w:rsidR="00534BA8" w:rsidRDefault="00534BA8">
            <w:pPr>
              <w:jc w:val="both"/>
              <w:rPr>
                <w:rFonts w:ascii="Arial Narrow" w:hAnsi="Arial Narrow"/>
                <w:bCs/>
                <w:sz w:val="18"/>
                <w:lang w:val="en-GB"/>
              </w:rPr>
            </w:pPr>
          </w:p>
          <w:p w:rsidR="00534BA8" w:rsidRPr="00534BA8" w:rsidRDefault="00534BA8">
            <w:pPr>
              <w:jc w:val="both"/>
              <w:rPr>
                <w:rFonts w:ascii="Arial Narrow" w:hAnsi="Arial Narrow"/>
                <w:b/>
                <w:sz w:val="18"/>
                <w:lang w:val="en-GB"/>
              </w:rPr>
            </w:pPr>
            <w:r w:rsidRPr="00534BA8">
              <w:rPr>
                <w:rFonts w:ascii="Arial Narrow" w:hAnsi="Arial Narrow"/>
                <w:b/>
                <w:bCs/>
                <w:sz w:val="18"/>
                <w:lang w:val="en-GB"/>
              </w:rPr>
              <w:t>Context</w:t>
            </w:r>
          </w:p>
          <w:p w:rsidR="00534BA8" w:rsidRDefault="00534BA8">
            <w:pPr>
              <w:pStyle w:val="BodyText2"/>
              <w:widowControl/>
              <w:rPr>
                <w:rFonts w:ascii="Arial Narrow" w:hAnsi="Arial Narrow"/>
                <w:bCs w:val="0"/>
                <w:szCs w:val="24"/>
                <w:lang w:val="en-GB"/>
              </w:rPr>
            </w:pPr>
            <w:r>
              <w:rPr>
                <w:rFonts w:ascii="Arial Narrow" w:hAnsi="Arial Narrow"/>
                <w:bCs w:val="0"/>
                <w:szCs w:val="24"/>
                <w:lang w:val="en-GB"/>
              </w:rPr>
              <w:t xml:space="preserve">He/ She will work closely with the </w:t>
            </w:r>
            <w:r w:rsidR="00270218">
              <w:rPr>
                <w:rFonts w:ascii="Arial Narrow" w:hAnsi="Arial Narrow"/>
                <w:bCs w:val="0"/>
                <w:szCs w:val="24"/>
                <w:lang w:val="en-GB"/>
              </w:rPr>
              <w:t>Products</w:t>
            </w:r>
            <w:r>
              <w:rPr>
                <w:rFonts w:ascii="Arial Narrow" w:hAnsi="Arial Narrow"/>
                <w:bCs w:val="0"/>
                <w:szCs w:val="24"/>
                <w:lang w:val="en-GB"/>
              </w:rPr>
              <w:t xml:space="preserve"> team, </w:t>
            </w:r>
            <w:r w:rsidR="001E4A7D">
              <w:rPr>
                <w:rFonts w:ascii="Arial Narrow" w:hAnsi="Arial Narrow"/>
                <w:bCs w:val="0"/>
                <w:szCs w:val="24"/>
                <w:lang w:val="en-GB"/>
              </w:rPr>
              <w:t>Underwriting, Claims, Operations, Legal and Compliance functions</w:t>
            </w:r>
            <w:r>
              <w:rPr>
                <w:rFonts w:ascii="Arial Narrow" w:hAnsi="Arial Narrow"/>
                <w:bCs w:val="0"/>
                <w:szCs w:val="24"/>
                <w:lang w:val="en-GB"/>
              </w:rPr>
              <w:t xml:space="preserve"> to help </w:t>
            </w:r>
            <w:r w:rsidR="001E4A7D">
              <w:rPr>
                <w:rFonts w:ascii="Arial Narrow" w:hAnsi="Arial Narrow"/>
                <w:bCs w:val="0"/>
                <w:szCs w:val="24"/>
                <w:lang w:val="en-GB"/>
              </w:rPr>
              <w:t>pricing</w:t>
            </w:r>
            <w:r w:rsidR="00E71B7B">
              <w:rPr>
                <w:rFonts w:ascii="Arial Narrow" w:hAnsi="Arial Narrow"/>
                <w:bCs w:val="0"/>
                <w:szCs w:val="24"/>
                <w:lang w:val="en-GB"/>
              </w:rPr>
              <w:t xml:space="preserve"> and filing of</w:t>
            </w:r>
            <w:r w:rsidR="001E4A7D">
              <w:rPr>
                <w:rFonts w:ascii="Arial Narrow" w:hAnsi="Arial Narrow"/>
                <w:bCs w:val="0"/>
                <w:szCs w:val="24"/>
                <w:lang w:val="en-GB"/>
              </w:rPr>
              <w:t xml:space="preserve"> innovative</w:t>
            </w:r>
            <w:r>
              <w:rPr>
                <w:rFonts w:ascii="Arial Narrow" w:hAnsi="Arial Narrow"/>
                <w:bCs w:val="0"/>
                <w:szCs w:val="24"/>
                <w:lang w:val="en-GB"/>
              </w:rPr>
              <w:t xml:space="preserve"> and flexible products for the Company</w:t>
            </w:r>
            <w:r w:rsidR="001E4A7D">
              <w:rPr>
                <w:rFonts w:ascii="Arial Narrow" w:hAnsi="Arial Narrow"/>
                <w:bCs w:val="0"/>
                <w:szCs w:val="24"/>
                <w:lang w:val="en-GB"/>
              </w:rPr>
              <w:t xml:space="preserve"> as per their strategic and business priorities</w:t>
            </w:r>
            <w:r>
              <w:rPr>
                <w:rFonts w:ascii="Arial Narrow" w:hAnsi="Arial Narrow"/>
                <w:bCs w:val="0"/>
                <w:szCs w:val="24"/>
                <w:lang w:val="en-GB"/>
              </w:rPr>
              <w:t>.</w:t>
            </w:r>
          </w:p>
          <w:p w:rsidR="00534BA8" w:rsidRDefault="00534BA8">
            <w:pPr>
              <w:jc w:val="both"/>
              <w:rPr>
                <w:rFonts w:ascii="Arial Narrow" w:hAnsi="Arial Narrow"/>
                <w:b/>
                <w:bCs/>
                <w:i/>
                <w:sz w:val="18"/>
                <w:lang w:val="en-GB"/>
              </w:rPr>
            </w:pPr>
          </w:p>
          <w:p w:rsidR="00E71B7B" w:rsidRDefault="00534BA8">
            <w:pPr>
              <w:pStyle w:val="Heading8"/>
              <w:jc w:val="both"/>
              <w:rPr>
                <w:rFonts w:ascii="Arial Narrow" w:hAnsi="Arial Narrow"/>
                <w:b/>
                <w:iCs/>
                <w:sz w:val="18"/>
              </w:rPr>
            </w:pPr>
            <w:r>
              <w:rPr>
                <w:rFonts w:ascii="Arial Narrow" w:hAnsi="Arial Narrow"/>
                <w:b/>
                <w:iCs/>
                <w:sz w:val="18"/>
              </w:rPr>
              <w:t xml:space="preserve">Main Priorities: </w:t>
            </w:r>
          </w:p>
          <w:p w:rsidR="00E71B7B" w:rsidRDefault="00E71B7B" w:rsidP="00E71B7B">
            <w:pPr>
              <w:pStyle w:val="Heading8"/>
              <w:numPr>
                <w:ilvl w:val="0"/>
                <w:numId w:val="25"/>
              </w:numPr>
              <w:jc w:val="both"/>
              <w:rPr>
                <w:rFonts w:ascii="Arial Narrow" w:hAnsi="Arial Narrow"/>
                <w:bCs/>
                <w:iCs/>
                <w:sz w:val="18"/>
              </w:rPr>
            </w:pPr>
            <w:r>
              <w:rPr>
                <w:rFonts w:ascii="Arial Narrow" w:hAnsi="Arial Narrow"/>
                <w:bCs/>
                <w:iCs/>
                <w:sz w:val="18"/>
              </w:rPr>
              <w:t xml:space="preserve">Pricing </w:t>
            </w:r>
            <w:r w:rsidRPr="00E71B7B">
              <w:rPr>
                <w:rFonts w:ascii="Arial Narrow" w:hAnsi="Arial Narrow"/>
                <w:bCs/>
                <w:iCs/>
                <w:sz w:val="18"/>
              </w:rPr>
              <w:t xml:space="preserve">Feasibility </w:t>
            </w:r>
            <w:r>
              <w:rPr>
                <w:rFonts w:ascii="Arial Narrow" w:hAnsi="Arial Narrow"/>
                <w:bCs/>
                <w:iCs/>
                <w:sz w:val="18"/>
              </w:rPr>
              <w:t>o</w:t>
            </w:r>
            <w:r w:rsidRPr="00E71B7B">
              <w:rPr>
                <w:rFonts w:ascii="Arial Narrow" w:hAnsi="Arial Narrow"/>
                <w:bCs/>
                <w:iCs/>
                <w:sz w:val="18"/>
              </w:rPr>
              <w:t>f the products</w:t>
            </w:r>
            <w:r w:rsidR="00534BA8" w:rsidRPr="00E71B7B">
              <w:rPr>
                <w:rFonts w:ascii="Arial Narrow" w:hAnsi="Arial Narrow"/>
                <w:bCs/>
                <w:iCs/>
                <w:sz w:val="18"/>
              </w:rPr>
              <w:t xml:space="preserve"> </w:t>
            </w:r>
            <w:r>
              <w:rPr>
                <w:rFonts w:ascii="Arial Narrow" w:hAnsi="Arial Narrow"/>
                <w:bCs/>
                <w:iCs/>
                <w:sz w:val="18"/>
              </w:rPr>
              <w:t>–</w:t>
            </w:r>
            <w:r w:rsidR="00534BA8" w:rsidRPr="00E71B7B">
              <w:rPr>
                <w:rFonts w:ascii="Arial Narrow" w:hAnsi="Arial Narrow"/>
                <w:bCs/>
                <w:iCs/>
                <w:sz w:val="18"/>
              </w:rPr>
              <w:t xml:space="preserve"> </w:t>
            </w:r>
            <w:r>
              <w:rPr>
                <w:rFonts w:ascii="Arial Narrow" w:hAnsi="Arial Narrow"/>
                <w:bCs/>
                <w:iCs/>
                <w:sz w:val="18"/>
              </w:rPr>
              <w:t>both individual and group: Regulatory, Internal ad Aviva Group guidelines perspective</w:t>
            </w:r>
          </w:p>
          <w:p w:rsidR="00534BA8" w:rsidRPr="00E71B7B" w:rsidRDefault="00E71B7B" w:rsidP="00E71B7B">
            <w:pPr>
              <w:pStyle w:val="Heading8"/>
              <w:numPr>
                <w:ilvl w:val="0"/>
                <w:numId w:val="25"/>
              </w:numPr>
              <w:jc w:val="both"/>
              <w:rPr>
                <w:rFonts w:ascii="Arial Narrow" w:hAnsi="Arial Narrow"/>
                <w:sz w:val="18"/>
              </w:rPr>
            </w:pPr>
            <w:r w:rsidRPr="00E71B7B">
              <w:rPr>
                <w:rFonts w:ascii="Arial Narrow" w:hAnsi="Arial Narrow"/>
                <w:sz w:val="18"/>
              </w:rPr>
              <w:t xml:space="preserve">Preparation of Pricing Report and </w:t>
            </w:r>
            <w:r w:rsidR="00985B2C">
              <w:rPr>
                <w:rFonts w:ascii="Arial Narrow" w:hAnsi="Arial Narrow"/>
                <w:sz w:val="18"/>
              </w:rPr>
              <w:t xml:space="preserve">finalization of </w:t>
            </w:r>
            <w:r w:rsidRPr="00E71B7B">
              <w:rPr>
                <w:rFonts w:ascii="Arial Narrow" w:hAnsi="Arial Narrow"/>
                <w:sz w:val="18"/>
              </w:rPr>
              <w:t xml:space="preserve">pricing of the products after </w:t>
            </w:r>
            <w:r w:rsidR="00985B2C">
              <w:rPr>
                <w:rFonts w:ascii="Arial Narrow" w:hAnsi="Arial Narrow"/>
                <w:sz w:val="18"/>
              </w:rPr>
              <w:t>taking sign-offs from internal stakeholders</w:t>
            </w:r>
          </w:p>
          <w:p w:rsidR="00E71B7B" w:rsidRDefault="00E71B7B">
            <w:pPr>
              <w:pStyle w:val="1BulletList"/>
              <w:numPr>
                <w:ilvl w:val="0"/>
                <w:numId w:val="25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 xml:space="preserve">Filing of the products (New/modification) to Regulator in compliance </w:t>
            </w:r>
            <w:r w:rsidR="00985B2C">
              <w:rPr>
                <w:rFonts w:ascii="Arial Narrow" w:hAnsi="Arial Narrow"/>
                <w:sz w:val="18"/>
                <w:lang w:val="en-GB"/>
              </w:rPr>
              <w:t>with Internal as well as R</w:t>
            </w:r>
            <w:r>
              <w:rPr>
                <w:rFonts w:ascii="Arial Narrow" w:hAnsi="Arial Narrow"/>
                <w:sz w:val="18"/>
                <w:lang w:val="en-GB"/>
              </w:rPr>
              <w:t>egulatory framework.</w:t>
            </w:r>
          </w:p>
          <w:p w:rsidR="00985B2C" w:rsidRPr="00985B2C" w:rsidRDefault="00E71B7B" w:rsidP="00985B2C">
            <w:pPr>
              <w:pStyle w:val="1BulletList"/>
              <w:numPr>
                <w:ilvl w:val="0"/>
                <w:numId w:val="25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 xml:space="preserve">Assisting in getting </w:t>
            </w:r>
            <w:r w:rsidR="00985B2C">
              <w:rPr>
                <w:rFonts w:ascii="Arial Narrow" w:hAnsi="Arial Narrow"/>
                <w:sz w:val="18"/>
                <w:lang w:val="en-GB"/>
              </w:rPr>
              <w:t xml:space="preserve">product </w:t>
            </w:r>
            <w:r>
              <w:rPr>
                <w:rFonts w:ascii="Arial Narrow" w:hAnsi="Arial Narrow"/>
                <w:sz w:val="18"/>
                <w:lang w:val="en-GB"/>
              </w:rPr>
              <w:t xml:space="preserve">approval </w:t>
            </w:r>
            <w:r w:rsidR="00985B2C">
              <w:rPr>
                <w:rFonts w:ascii="Arial Narrow" w:hAnsi="Arial Narrow"/>
                <w:sz w:val="18"/>
                <w:lang w:val="en-GB"/>
              </w:rPr>
              <w:t xml:space="preserve">from IRDAI </w:t>
            </w:r>
          </w:p>
          <w:p w:rsidR="00985B2C" w:rsidRDefault="00985B2C">
            <w:pPr>
              <w:pStyle w:val="1BulletList"/>
              <w:numPr>
                <w:ilvl w:val="0"/>
                <w:numId w:val="25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Arranging reinsurance Treaties whenever required for existing/new products</w:t>
            </w:r>
          </w:p>
          <w:p w:rsidR="00985B2C" w:rsidRPr="00985B2C" w:rsidRDefault="00985B2C" w:rsidP="00985B2C">
            <w:pPr>
              <w:pStyle w:val="1BulletList"/>
              <w:numPr>
                <w:ilvl w:val="0"/>
                <w:numId w:val="25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Review of Regulatory Reinsurance Returns</w:t>
            </w:r>
          </w:p>
          <w:p w:rsidR="00985B2C" w:rsidRDefault="00985B2C">
            <w:pPr>
              <w:pStyle w:val="1BulletList"/>
              <w:numPr>
                <w:ilvl w:val="0"/>
                <w:numId w:val="25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Review of benefit illustrations and premium calculator for new/existing products and releasing sign offs on UAT for Policy admin system and Website</w:t>
            </w:r>
          </w:p>
          <w:p w:rsidR="00985B2C" w:rsidRDefault="00985B2C">
            <w:pPr>
              <w:pStyle w:val="Heading8"/>
              <w:jc w:val="both"/>
              <w:rPr>
                <w:rFonts w:ascii="Arial Narrow" w:hAnsi="Arial Narrow"/>
                <w:b/>
                <w:iCs/>
                <w:sz w:val="18"/>
              </w:rPr>
            </w:pPr>
          </w:p>
          <w:p w:rsidR="00534BA8" w:rsidRPr="007F6C95" w:rsidRDefault="00534BA8" w:rsidP="007F6C95">
            <w:pPr>
              <w:pStyle w:val="Heading8"/>
              <w:jc w:val="both"/>
              <w:rPr>
                <w:rFonts w:ascii="Arial Narrow" w:hAnsi="Arial Narrow"/>
                <w:b/>
                <w:iCs/>
                <w:sz w:val="18"/>
              </w:rPr>
            </w:pPr>
            <w:r>
              <w:rPr>
                <w:rFonts w:ascii="Arial Narrow" w:hAnsi="Arial Narrow"/>
                <w:b/>
                <w:iCs/>
                <w:sz w:val="18"/>
              </w:rPr>
              <w:t>Dimensions:</w:t>
            </w:r>
          </w:p>
        </w:tc>
        <w:tc>
          <w:tcPr>
            <w:tcW w:w="3366" w:type="dxa"/>
          </w:tcPr>
          <w:p w:rsidR="00534BA8" w:rsidRDefault="00534BA8">
            <w:pPr>
              <w:pStyle w:val="1BulletList"/>
              <w:numPr>
                <w:ilvl w:val="12"/>
                <w:numId w:val="0"/>
              </w:numPr>
              <w:tabs>
                <w:tab w:val="clear" w:pos="720"/>
              </w:tabs>
              <w:rPr>
                <w:rFonts w:ascii="Arial Narrow" w:hAnsi="Arial Narrow"/>
                <w:b/>
                <w:bCs/>
                <w:sz w:val="18"/>
                <w:lang w:val="en-GB"/>
              </w:rPr>
            </w:pPr>
          </w:p>
          <w:p w:rsidR="00534BA8" w:rsidRDefault="00534BA8">
            <w:pPr>
              <w:pStyle w:val="1BulletList"/>
              <w:tabs>
                <w:tab w:val="clear" w:pos="720"/>
              </w:tabs>
              <w:ind w:left="0" w:firstLine="0"/>
              <w:rPr>
                <w:rFonts w:ascii="Arial Narrow" w:hAnsi="Arial Narrow"/>
                <w:b/>
                <w:iCs/>
                <w:sz w:val="18"/>
                <w:lang w:val="en-GB"/>
              </w:rPr>
            </w:pPr>
            <w:r>
              <w:rPr>
                <w:rFonts w:ascii="Arial Narrow" w:hAnsi="Arial Narrow"/>
                <w:b/>
                <w:iCs/>
                <w:sz w:val="18"/>
                <w:lang w:val="en-GB"/>
              </w:rPr>
              <w:t>Key Outputs/ Performance Indicators:</w:t>
            </w:r>
          </w:p>
          <w:p w:rsidR="009E13DE" w:rsidRDefault="009E3421">
            <w:pPr>
              <w:pStyle w:val="1BulletList"/>
              <w:numPr>
                <w:ilvl w:val="0"/>
                <w:numId w:val="9"/>
              </w:numPr>
              <w:tabs>
                <w:tab w:val="clear" w:pos="72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Develop products which are in line with Company’s business plan and applicable standards</w:t>
            </w:r>
          </w:p>
          <w:p w:rsidR="000F250F" w:rsidRDefault="000F250F">
            <w:pPr>
              <w:pStyle w:val="1BulletList"/>
              <w:numPr>
                <w:ilvl w:val="0"/>
                <w:numId w:val="9"/>
              </w:numPr>
              <w:tabs>
                <w:tab w:val="clear" w:pos="72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Filing of the products to IRDAI in compliance with Regulatory framework and internal standards</w:t>
            </w:r>
          </w:p>
          <w:p w:rsidR="009E3421" w:rsidRDefault="000F250F">
            <w:pPr>
              <w:pStyle w:val="1BulletList"/>
              <w:numPr>
                <w:ilvl w:val="0"/>
                <w:numId w:val="9"/>
              </w:numPr>
              <w:tabs>
                <w:tab w:val="clear" w:pos="72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Arranging reinsurance treaties with competitive terms </w:t>
            </w:r>
          </w:p>
          <w:p w:rsidR="000F250F" w:rsidRDefault="000F250F">
            <w:pPr>
              <w:pStyle w:val="1BulletList"/>
              <w:numPr>
                <w:ilvl w:val="0"/>
                <w:numId w:val="9"/>
              </w:numPr>
              <w:tabs>
                <w:tab w:val="clear" w:pos="72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All IRDAI related matters are dealt with utmost priority</w:t>
            </w:r>
          </w:p>
          <w:p w:rsidR="000F250F" w:rsidRDefault="000F250F">
            <w:pPr>
              <w:pStyle w:val="1BulletList"/>
              <w:numPr>
                <w:ilvl w:val="0"/>
                <w:numId w:val="9"/>
              </w:numPr>
              <w:tabs>
                <w:tab w:val="clear" w:pos="72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Review of premium calculator and benefit illustrations and timely sign off on system and WEB UATs</w:t>
            </w:r>
          </w:p>
          <w:p w:rsidR="00534BA8" w:rsidRDefault="00141D62">
            <w:pPr>
              <w:pStyle w:val="1BulletList"/>
              <w:tabs>
                <w:tab w:val="clear" w:pos="720"/>
              </w:tabs>
              <w:ind w:left="0" w:firstLine="0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/>
                <w:b/>
                <w:iCs/>
                <w:sz w:val="18"/>
              </w:rPr>
              <w:fldChar w:fldCharType="begin"/>
            </w:r>
            <w:r w:rsidR="00534BA8">
              <w:rPr>
                <w:rFonts w:ascii="Arial Narrow" w:hAnsi="Arial Narrow"/>
                <w:b/>
                <w:iCs/>
                <w:sz w:val="18"/>
              </w:rPr>
              <w:instrText>tc "External " \l 5</w:instrText>
            </w:r>
            <w:r>
              <w:rPr>
                <w:rFonts w:ascii="Arial Narrow" w:hAnsi="Arial Narrow"/>
                <w:b/>
                <w:iCs/>
                <w:sz w:val="18"/>
              </w:rPr>
              <w:fldChar w:fldCharType="end"/>
            </w:r>
          </w:p>
          <w:p w:rsidR="00534BA8" w:rsidRDefault="00534BA8">
            <w:pPr>
              <w:pStyle w:val="1BulletList"/>
              <w:tabs>
                <w:tab w:val="clear" w:pos="720"/>
              </w:tabs>
              <w:ind w:left="0" w:firstLine="0"/>
              <w:rPr>
                <w:rFonts w:ascii="Arial Narrow" w:hAnsi="Arial Narrow"/>
                <w:b/>
                <w:iCs/>
                <w:sz w:val="18"/>
                <w:lang w:val="en-GB"/>
              </w:rPr>
            </w:pPr>
            <w:r>
              <w:rPr>
                <w:rFonts w:ascii="Arial Narrow" w:hAnsi="Arial Narrow"/>
                <w:b/>
                <w:iCs/>
                <w:sz w:val="18"/>
                <w:lang w:val="en-GB"/>
              </w:rPr>
              <w:t>Relationships:</w:t>
            </w:r>
          </w:p>
          <w:p w:rsidR="00270218" w:rsidRDefault="00270218">
            <w:pPr>
              <w:pStyle w:val="1BulletList"/>
              <w:tabs>
                <w:tab w:val="clear" w:pos="720"/>
              </w:tabs>
              <w:ind w:left="0" w:firstLine="0"/>
              <w:rPr>
                <w:rFonts w:ascii="Arial Narrow" w:hAnsi="Arial Narrow"/>
                <w:sz w:val="18"/>
                <w:lang w:val="en-GB"/>
              </w:rPr>
            </w:pPr>
          </w:p>
          <w:p w:rsidR="00534BA8" w:rsidRDefault="00534BA8">
            <w:pPr>
              <w:pStyle w:val="Heading8"/>
              <w:jc w:val="both"/>
              <w:rPr>
                <w:rFonts w:ascii="Arial Narrow" w:hAnsi="Arial Narrow"/>
                <w:b/>
                <w:iCs/>
                <w:sz w:val="18"/>
              </w:rPr>
            </w:pPr>
            <w:r>
              <w:rPr>
                <w:rFonts w:ascii="Arial Narrow" w:hAnsi="Arial Narrow"/>
                <w:b/>
                <w:iCs/>
                <w:sz w:val="18"/>
              </w:rPr>
              <w:t>Internal</w:t>
            </w:r>
            <w:r w:rsidR="00141D62">
              <w:rPr>
                <w:rFonts w:ascii="Arial Narrow" w:hAnsi="Arial Narrow"/>
                <w:b/>
                <w:iCs/>
                <w:sz w:val="18"/>
              </w:rPr>
              <w:fldChar w:fldCharType="begin"/>
            </w:r>
            <w:r>
              <w:rPr>
                <w:rFonts w:ascii="Arial Narrow" w:hAnsi="Arial Narrow"/>
                <w:b/>
                <w:iCs/>
                <w:sz w:val="18"/>
              </w:rPr>
              <w:instrText>tc "Internal\:  " \l 5</w:instrText>
            </w:r>
            <w:r w:rsidR="00141D62">
              <w:rPr>
                <w:rFonts w:ascii="Arial Narrow" w:hAnsi="Arial Narrow"/>
                <w:b/>
                <w:iCs/>
                <w:sz w:val="18"/>
              </w:rPr>
              <w:fldChar w:fldCharType="end"/>
            </w:r>
          </w:p>
          <w:p w:rsidR="00534BA8" w:rsidRDefault="00270218">
            <w:pPr>
              <w:pStyle w:val="1BulletList"/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Products Team</w:t>
            </w:r>
          </w:p>
          <w:p w:rsidR="00534BA8" w:rsidRDefault="00E539A8">
            <w:pPr>
              <w:pStyle w:val="1BulletList"/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IT</w:t>
            </w:r>
            <w:r w:rsidR="00534BA8">
              <w:rPr>
                <w:rFonts w:ascii="Arial Narrow" w:hAnsi="Arial Narrow"/>
                <w:sz w:val="18"/>
                <w:lang w:val="en-GB"/>
              </w:rPr>
              <w:t xml:space="preserve"> and </w:t>
            </w:r>
            <w:r>
              <w:rPr>
                <w:rFonts w:ascii="Arial Narrow" w:hAnsi="Arial Narrow"/>
                <w:sz w:val="18"/>
                <w:lang w:val="en-GB"/>
              </w:rPr>
              <w:t>OCG</w:t>
            </w:r>
            <w:r w:rsidR="00270218">
              <w:rPr>
                <w:rFonts w:ascii="Arial Narrow" w:hAnsi="Arial Narrow"/>
                <w:sz w:val="18"/>
                <w:lang w:val="en-GB"/>
              </w:rPr>
              <w:t xml:space="preserve"> T</w:t>
            </w:r>
            <w:r w:rsidR="00534BA8">
              <w:rPr>
                <w:rFonts w:ascii="Arial Narrow" w:hAnsi="Arial Narrow"/>
                <w:sz w:val="18"/>
                <w:lang w:val="en-GB"/>
              </w:rPr>
              <w:t>eam</w:t>
            </w:r>
            <w:r>
              <w:rPr>
                <w:rFonts w:ascii="Arial Narrow" w:hAnsi="Arial Narrow"/>
                <w:sz w:val="18"/>
                <w:lang w:val="en-GB"/>
              </w:rPr>
              <w:t>s</w:t>
            </w:r>
          </w:p>
          <w:p w:rsidR="00270218" w:rsidRDefault="00270218">
            <w:pPr>
              <w:pStyle w:val="1BulletList"/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Legal and Compliance Teams</w:t>
            </w:r>
          </w:p>
          <w:p w:rsidR="00534BA8" w:rsidRDefault="00534BA8">
            <w:pPr>
              <w:pStyle w:val="1BulletList"/>
              <w:tabs>
                <w:tab w:val="clear" w:pos="720"/>
              </w:tabs>
              <w:ind w:left="0" w:firstLine="0"/>
              <w:rPr>
                <w:rFonts w:ascii="Arial Narrow" w:hAnsi="Arial Narrow"/>
                <w:sz w:val="18"/>
                <w:lang w:val="en-GB"/>
              </w:rPr>
            </w:pPr>
          </w:p>
          <w:p w:rsidR="00534BA8" w:rsidRDefault="00534BA8">
            <w:pPr>
              <w:pStyle w:val="Heading5"/>
              <w:numPr>
                <w:ilvl w:val="12"/>
                <w:numId w:val="0"/>
              </w:numPr>
              <w:rPr>
                <w:rFonts w:ascii="Arial Narrow" w:hAnsi="Arial Narrow"/>
                <w:b/>
                <w:iCs/>
                <w:sz w:val="18"/>
              </w:rPr>
            </w:pPr>
            <w:r>
              <w:rPr>
                <w:rFonts w:ascii="Arial Narrow" w:hAnsi="Arial Narrow"/>
                <w:b/>
                <w:iCs/>
                <w:sz w:val="18"/>
              </w:rPr>
              <w:t xml:space="preserve">External </w:t>
            </w:r>
          </w:p>
          <w:p w:rsidR="00534BA8" w:rsidRPr="00534BA8" w:rsidRDefault="00270218" w:rsidP="00534BA8">
            <w:pPr>
              <w:pStyle w:val="1BulletList"/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Reinsurers</w:t>
            </w:r>
          </w:p>
          <w:p w:rsidR="00534BA8" w:rsidRDefault="00534BA8">
            <w:pPr>
              <w:pStyle w:val="1BulletList"/>
              <w:tabs>
                <w:tab w:val="clear" w:pos="720"/>
              </w:tabs>
              <w:ind w:left="-180" w:firstLine="0"/>
              <w:rPr>
                <w:rFonts w:ascii="Arial Narrow" w:hAnsi="Arial Narrow" w:cs="Arial"/>
                <w:sz w:val="22"/>
              </w:rPr>
            </w:pPr>
          </w:p>
          <w:p w:rsidR="00534BA8" w:rsidRDefault="00534BA8">
            <w:pPr>
              <w:pStyle w:val="1BulletList"/>
              <w:tabs>
                <w:tab w:val="clear" w:pos="720"/>
              </w:tabs>
              <w:ind w:left="-180" w:firstLine="0"/>
              <w:rPr>
                <w:rFonts w:ascii="Arial Narrow" w:hAnsi="Arial Narrow" w:cs="Arial"/>
                <w:sz w:val="22"/>
              </w:rPr>
            </w:pPr>
          </w:p>
          <w:p w:rsidR="00534BA8" w:rsidRDefault="00534BA8">
            <w:pPr>
              <w:pStyle w:val="1BulletList"/>
              <w:tabs>
                <w:tab w:val="clear" w:pos="720"/>
              </w:tabs>
              <w:ind w:left="0" w:firstLine="0"/>
              <w:rPr>
                <w:rFonts w:ascii="Arial Narrow" w:hAnsi="Arial Narrow"/>
                <w:color w:val="FF0000"/>
                <w:sz w:val="18"/>
                <w:lang w:val="en-GB"/>
              </w:rPr>
            </w:pPr>
          </w:p>
          <w:p w:rsidR="00534BA8" w:rsidRDefault="00534BA8">
            <w:pPr>
              <w:pStyle w:val="1BulletList"/>
              <w:tabs>
                <w:tab w:val="clear" w:pos="720"/>
              </w:tabs>
              <w:ind w:left="0" w:firstLine="0"/>
              <w:rPr>
                <w:rFonts w:ascii="Arial Narrow" w:hAnsi="Arial Narrow"/>
                <w:b/>
                <w:bCs/>
                <w:lang w:val="en-GB"/>
              </w:rPr>
            </w:pPr>
          </w:p>
        </w:tc>
        <w:tc>
          <w:tcPr>
            <w:tcW w:w="3366" w:type="dxa"/>
          </w:tcPr>
          <w:p w:rsidR="00FC6451" w:rsidRDefault="00FC6451">
            <w:pPr>
              <w:jc w:val="both"/>
              <w:rPr>
                <w:rFonts w:ascii="Arial Narrow" w:hAnsi="Arial Narrow"/>
                <w:b/>
                <w:iCs/>
                <w:sz w:val="18"/>
                <w:lang w:val="en-GB"/>
              </w:rPr>
            </w:pPr>
          </w:p>
          <w:p w:rsidR="00534BA8" w:rsidRDefault="00534BA8">
            <w:pPr>
              <w:jc w:val="both"/>
              <w:rPr>
                <w:rFonts w:ascii="Arial Narrow" w:hAnsi="Arial Narrow"/>
                <w:iCs/>
                <w:sz w:val="18"/>
                <w:lang w:val="en-GB"/>
              </w:rPr>
            </w:pPr>
            <w:r>
              <w:rPr>
                <w:rFonts w:ascii="Arial Narrow" w:hAnsi="Arial Narrow"/>
                <w:b/>
                <w:iCs/>
                <w:sz w:val="18"/>
                <w:lang w:val="en-GB"/>
              </w:rPr>
              <w:t>Qualifications:</w:t>
            </w:r>
          </w:p>
          <w:p w:rsidR="00534BA8" w:rsidRDefault="007F6C95">
            <w:pPr>
              <w:pStyle w:val="BodyTextIndent"/>
              <w:ind w:left="0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Actuarial candidate with 2</w:t>
            </w:r>
            <w:r w:rsidR="00270218">
              <w:rPr>
                <w:rFonts w:ascii="Arial Narrow" w:hAnsi="Arial Narrow"/>
                <w:lang w:val="en-GB"/>
              </w:rPr>
              <w:t>+</w:t>
            </w:r>
            <w:r w:rsidR="00392151">
              <w:rPr>
                <w:rFonts w:ascii="Arial Narrow" w:hAnsi="Arial Narrow"/>
                <w:lang w:val="en-GB"/>
              </w:rPr>
              <w:t xml:space="preserve"> years’ experience in </w:t>
            </w:r>
            <w:r w:rsidR="00270218">
              <w:rPr>
                <w:rFonts w:ascii="Arial Narrow" w:hAnsi="Arial Narrow"/>
                <w:lang w:val="en-GB"/>
              </w:rPr>
              <w:t xml:space="preserve">product pricing in life insurance industry with having cleared atleast Core Technical papers (Associates would be preferred) </w:t>
            </w:r>
          </w:p>
          <w:p w:rsidR="00534BA8" w:rsidRDefault="00534BA8">
            <w:pPr>
              <w:pStyle w:val="1BulletList"/>
              <w:tabs>
                <w:tab w:val="clear" w:pos="720"/>
              </w:tabs>
              <w:ind w:left="0" w:firstLine="0"/>
              <w:rPr>
                <w:rFonts w:ascii="Arial Narrow" w:hAnsi="Arial Narrow"/>
                <w:b/>
                <w:bCs/>
                <w:sz w:val="18"/>
                <w:lang w:val="en-GB"/>
              </w:rPr>
            </w:pPr>
          </w:p>
          <w:p w:rsidR="00534BA8" w:rsidRDefault="00534BA8">
            <w:pPr>
              <w:pStyle w:val="Heading8"/>
              <w:jc w:val="both"/>
              <w:rPr>
                <w:rFonts w:ascii="Arial Narrow" w:hAnsi="Arial Narrow"/>
                <w:b/>
                <w:iCs/>
                <w:sz w:val="18"/>
              </w:rPr>
            </w:pPr>
            <w:r>
              <w:rPr>
                <w:rFonts w:ascii="Arial Narrow" w:hAnsi="Arial Narrow"/>
                <w:b/>
                <w:iCs/>
                <w:sz w:val="18"/>
              </w:rPr>
              <w:t>Skills/ Knowledge:</w:t>
            </w:r>
          </w:p>
          <w:p w:rsidR="006E2400" w:rsidRPr="006E2400" w:rsidRDefault="006E2400" w:rsidP="006E2400">
            <w:pPr>
              <w:rPr>
                <w:lang w:val="en-GB"/>
              </w:rPr>
            </w:pPr>
          </w:p>
          <w:p w:rsidR="00534BA8" w:rsidRDefault="00270218">
            <w:pPr>
              <w:pStyle w:val="BodyText3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Strong Microsoft XL and Word knowledge</w:t>
            </w:r>
          </w:p>
          <w:p w:rsidR="00270218" w:rsidRDefault="00270218">
            <w:pPr>
              <w:pStyle w:val="BodyText3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Working knowledge of PROPHET software</w:t>
            </w:r>
          </w:p>
          <w:p w:rsidR="00270218" w:rsidRDefault="00270218">
            <w:pPr>
              <w:pStyle w:val="BodyText3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Good understanding of Life Insurance products (ULIP, Endowment both participating and non-participating products, protection plan and Group products)</w:t>
            </w:r>
          </w:p>
          <w:p w:rsidR="00602D7E" w:rsidRDefault="00602D7E">
            <w:pPr>
              <w:pStyle w:val="BodyText3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 xml:space="preserve">Sound Knowledge of </w:t>
            </w:r>
            <w:r w:rsidR="006E2400">
              <w:rPr>
                <w:lang w:val="en-GB"/>
              </w:rPr>
              <w:t xml:space="preserve">IRDAI </w:t>
            </w:r>
            <w:r>
              <w:rPr>
                <w:lang w:val="en-GB"/>
              </w:rPr>
              <w:t>Product</w:t>
            </w:r>
            <w:r w:rsidR="006E2400">
              <w:rPr>
                <w:lang w:val="en-GB"/>
              </w:rPr>
              <w:t>s</w:t>
            </w:r>
            <w:r>
              <w:rPr>
                <w:lang w:val="en-GB"/>
              </w:rPr>
              <w:t xml:space="preserve"> and other relevant Regulations from pricing stand point</w:t>
            </w:r>
          </w:p>
          <w:p w:rsidR="006E2400" w:rsidRDefault="006E2400">
            <w:pPr>
              <w:pStyle w:val="BodyText3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Understanding o Policy Admin system (Life Asia)</w:t>
            </w:r>
          </w:p>
          <w:p w:rsidR="00D30163" w:rsidRDefault="00D30163" w:rsidP="006E2400">
            <w:pPr>
              <w:pStyle w:val="BodyText3"/>
              <w:rPr>
                <w:lang w:val="en-GB"/>
              </w:rPr>
            </w:pPr>
          </w:p>
          <w:p w:rsidR="00534BA8" w:rsidRDefault="00141D62">
            <w:pPr>
              <w:pStyle w:val="1BulletList"/>
              <w:numPr>
                <w:ilvl w:val="12"/>
                <w:numId w:val="0"/>
              </w:numPr>
              <w:tabs>
                <w:tab w:val="clear" w:pos="720"/>
              </w:tabs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fldChar w:fldCharType="begin"/>
            </w:r>
            <w:r w:rsidR="00534BA8">
              <w:rPr>
                <w:rFonts w:ascii="Arial Narrow" w:hAnsi="Arial Narrow"/>
                <w:sz w:val="18"/>
                <w:lang w:val="en-GB"/>
              </w:rPr>
              <w:instrText>ADVANCE \d 1</w:instrText>
            </w:r>
            <w:r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="00534BA8">
              <w:rPr>
                <w:rFonts w:ascii="Arial Narrow" w:hAnsi="Arial Narrow"/>
                <w:b/>
                <w:sz w:val="18"/>
                <w:lang w:val="en-GB"/>
              </w:rPr>
              <w:t>Experience:</w:t>
            </w:r>
          </w:p>
          <w:p w:rsidR="00FC6451" w:rsidRDefault="00FC6451">
            <w:pPr>
              <w:pStyle w:val="1BulletList"/>
              <w:numPr>
                <w:ilvl w:val="12"/>
                <w:numId w:val="0"/>
              </w:numPr>
              <w:tabs>
                <w:tab w:val="clear" w:pos="720"/>
              </w:tabs>
              <w:rPr>
                <w:rFonts w:ascii="Arial Narrow" w:hAnsi="Arial Narrow"/>
                <w:sz w:val="18"/>
                <w:lang w:val="en-GB"/>
              </w:rPr>
            </w:pPr>
          </w:p>
          <w:p w:rsidR="00534BA8" w:rsidRDefault="00534BA8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lang w:val="en-GB"/>
              </w:rPr>
              <w:t>Relevant experience in areas of product</w:t>
            </w:r>
            <w:r>
              <w:rPr>
                <w:rFonts w:ascii="Arial Narrow" w:hAnsi="Arial Narrow"/>
                <w:sz w:val="18"/>
                <w:lang w:val="en-GB"/>
              </w:rPr>
              <w:t xml:space="preserve"> </w:t>
            </w:r>
            <w:r w:rsidR="00FC6451">
              <w:rPr>
                <w:rFonts w:ascii="Arial Narrow" w:hAnsi="Arial Narrow"/>
                <w:sz w:val="18"/>
                <w:lang w:val="en-GB"/>
              </w:rPr>
              <w:t>pricing</w:t>
            </w:r>
          </w:p>
          <w:p w:rsidR="006E2400" w:rsidRDefault="006E2400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Exposure to TEV, MCEV and Sol II concepts for profit testing of products</w:t>
            </w:r>
          </w:p>
          <w:p w:rsidR="00FC6451" w:rsidRPr="00D864E0" w:rsidRDefault="006E2400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snapToGrid w:val="0"/>
                <w:color w:val="000000"/>
                <w:sz w:val="18"/>
                <w:lang w:val="en-GB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lang w:val="en-GB"/>
              </w:rPr>
              <w:t>PROPHET experience (Run, extraction etc)</w:t>
            </w:r>
          </w:p>
          <w:p w:rsidR="00534BA8" w:rsidRPr="006E2400" w:rsidRDefault="00534BA8" w:rsidP="00393626">
            <w:pPr>
              <w:ind w:left="360"/>
              <w:jc w:val="both"/>
              <w:rPr>
                <w:rFonts w:ascii="Arial Narrow" w:hAnsi="Arial Narrow"/>
                <w:snapToGrid w:val="0"/>
                <w:color w:val="000000"/>
                <w:sz w:val="18"/>
                <w:lang w:val="en-GB"/>
              </w:rPr>
            </w:pPr>
          </w:p>
        </w:tc>
        <w:tc>
          <w:tcPr>
            <w:tcW w:w="3366" w:type="dxa"/>
          </w:tcPr>
          <w:p w:rsidR="00393626" w:rsidRDefault="00393626">
            <w:pPr>
              <w:jc w:val="both"/>
              <w:rPr>
                <w:rFonts w:ascii="Arial Narrow" w:hAnsi="Arial Narrow"/>
                <w:b/>
                <w:iCs/>
                <w:sz w:val="18"/>
                <w:lang w:val="en-GB"/>
              </w:rPr>
            </w:pPr>
          </w:p>
          <w:p w:rsidR="00534BA8" w:rsidRDefault="00534BA8">
            <w:pPr>
              <w:jc w:val="both"/>
              <w:rPr>
                <w:rFonts w:ascii="Arial Narrow" w:hAnsi="Arial Narrow"/>
                <w:b/>
                <w:iCs/>
                <w:sz w:val="18"/>
                <w:lang w:val="en-GB"/>
              </w:rPr>
            </w:pPr>
            <w:r>
              <w:rPr>
                <w:rFonts w:ascii="Arial Narrow" w:hAnsi="Arial Narrow"/>
                <w:b/>
                <w:iCs/>
                <w:sz w:val="18"/>
                <w:lang w:val="en-GB"/>
              </w:rPr>
              <w:t>Competencies:</w:t>
            </w:r>
          </w:p>
          <w:p w:rsidR="00393626" w:rsidRDefault="00393626">
            <w:pPr>
              <w:jc w:val="both"/>
              <w:rPr>
                <w:rFonts w:ascii="Arial Narrow" w:hAnsi="Arial Narrow"/>
                <w:b/>
                <w:sz w:val="18"/>
                <w:lang w:val="en-GB"/>
              </w:rPr>
            </w:pPr>
          </w:p>
          <w:p w:rsidR="00534BA8" w:rsidRDefault="00534BA8">
            <w:pPr>
              <w:jc w:val="both"/>
              <w:rPr>
                <w:rFonts w:ascii="Arial Narrow" w:hAnsi="Arial Narrow"/>
                <w:b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  <w:lang w:val="en-GB"/>
              </w:rPr>
              <w:t>Result Oriented</w:t>
            </w:r>
          </w:p>
          <w:p w:rsidR="00393626" w:rsidRDefault="00393626">
            <w:pPr>
              <w:jc w:val="both"/>
              <w:rPr>
                <w:rFonts w:ascii="Arial Narrow" w:hAnsi="Arial Narrow"/>
                <w:b/>
                <w:sz w:val="18"/>
                <w:lang w:val="en-GB"/>
              </w:rPr>
            </w:pPr>
          </w:p>
          <w:p w:rsidR="00534BA8" w:rsidRPr="00393626" w:rsidRDefault="00393626">
            <w:pPr>
              <w:pStyle w:val="BodyText2"/>
              <w:widowControl/>
              <w:numPr>
                <w:ilvl w:val="0"/>
                <w:numId w:val="13"/>
              </w:numPr>
              <w:rPr>
                <w:rFonts w:ascii="Arial Narrow" w:hAnsi="Arial Narrow"/>
                <w:b/>
                <w:bCs w:val="0"/>
                <w:iCs/>
                <w:lang w:val="en-GB"/>
              </w:rPr>
            </w:pPr>
            <w:r>
              <w:rPr>
                <w:rFonts w:ascii="Arial Narrow" w:hAnsi="Arial Narrow"/>
                <w:snapToGrid w:val="0"/>
                <w:color w:val="000000"/>
                <w:lang w:val="en-GB"/>
              </w:rPr>
              <w:t>One</w:t>
            </w:r>
            <w:r w:rsidRPr="00D864E0">
              <w:rPr>
                <w:rFonts w:ascii="Arial Narrow" w:hAnsi="Arial Narrow"/>
                <w:snapToGrid w:val="0"/>
                <w:color w:val="000000"/>
                <w:lang w:val="en-GB"/>
              </w:rPr>
              <w:t xml:space="preserve"> should enjoy working independently </w:t>
            </w:r>
            <w:r>
              <w:rPr>
                <w:rFonts w:ascii="Arial Narrow" w:hAnsi="Arial Narrow"/>
                <w:snapToGrid w:val="0"/>
                <w:color w:val="000000"/>
                <w:lang w:val="en-GB"/>
              </w:rPr>
              <w:t xml:space="preserve">as well as in team </w:t>
            </w:r>
            <w:r w:rsidRPr="00D864E0">
              <w:rPr>
                <w:rFonts w:ascii="Arial Narrow" w:hAnsi="Arial Narrow"/>
                <w:snapToGrid w:val="0"/>
                <w:color w:val="000000"/>
                <w:lang w:val="en-GB"/>
              </w:rPr>
              <w:t>in a fast paced and dynamic environment</w:t>
            </w:r>
            <w:r>
              <w:rPr>
                <w:rFonts w:ascii="Arial Narrow" w:hAnsi="Arial Narrow"/>
                <w:szCs w:val="17"/>
                <w:lang w:val="en-GB"/>
              </w:rPr>
              <w:t xml:space="preserve"> </w:t>
            </w:r>
          </w:p>
          <w:p w:rsidR="00393626" w:rsidRPr="009635BA" w:rsidRDefault="00393626">
            <w:pPr>
              <w:pStyle w:val="BodyText2"/>
              <w:widowControl/>
              <w:numPr>
                <w:ilvl w:val="0"/>
                <w:numId w:val="13"/>
              </w:numPr>
              <w:rPr>
                <w:rFonts w:ascii="Arial Narrow" w:hAnsi="Arial Narrow"/>
                <w:bCs w:val="0"/>
                <w:iCs/>
                <w:lang w:val="en-GB"/>
              </w:rPr>
            </w:pPr>
            <w:r w:rsidRPr="009635BA">
              <w:rPr>
                <w:rFonts w:ascii="Arial Narrow" w:hAnsi="Arial Narrow"/>
                <w:bCs w:val="0"/>
                <w:iCs/>
                <w:lang w:val="en-GB"/>
              </w:rPr>
              <w:t xml:space="preserve">Multitasking and able to </w:t>
            </w:r>
            <w:r w:rsidR="009635BA" w:rsidRPr="009635BA">
              <w:rPr>
                <w:rFonts w:ascii="Arial Narrow" w:hAnsi="Arial Narrow"/>
                <w:bCs w:val="0"/>
                <w:iCs/>
                <w:lang w:val="en-GB"/>
              </w:rPr>
              <w:t xml:space="preserve">prioritize the work as per </w:t>
            </w:r>
            <w:r w:rsidR="007030D2">
              <w:rPr>
                <w:rFonts w:ascii="Arial Narrow" w:hAnsi="Arial Narrow"/>
                <w:bCs w:val="0"/>
                <w:iCs/>
                <w:lang w:val="en-GB"/>
              </w:rPr>
              <w:t xml:space="preserve">business </w:t>
            </w:r>
            <w:r w:rsidR="009635BA" w:rsidRPr="009635BA">
              <w:rPr>
                <w:rFonts w:ascii="Arial Narrow" w:hAnsi="Arial Narrow"/>
                <w:bCs w:val="0"/>
                <w:iCs/>
                <w:lang w:val="en-GB"/>
              </w:rPr>
              <w:t>need</w:t>
            </w:r>
          </w:p>
          <w:p w:rsidR="00534BA8" w:rsidRDefault="00534BA8">
            <w:pPr>
              <w:pStyle w:val="BodyText2"/>
              <w:widowControl/>
              <w:rPr>
                <w:rFonts w:ascii="Arial Narrow" w:hAnsi="Arial Narrow"/>
                <w:szCs w:val="17"/>
                <w:lang w:val="en-GB"/>
              </w:rPr>
            </w:pPr>
          </w:p>
          <w:p w:rsidR="00534BA8" w:rsidRDefault="00534BA8">
            <w:pPr>
              <w:pStyle w:val="Heading4"/>
              <w:jc w:val="both"/>
              <w:rPr>
                <w:lang w:val="en-GB"/>
              </w:rPr>
            </w:pPr>
            <w:r>
              <w:rPr>
                <w:lang w:val="en-GB"/>
              </w:rPr>
              <w:t>Relationship Management</w:t>
            </w:r>
          </w:p>
          <w:p w:rsidR="00393626" w:rsidRPr="00393626" w:rsidRDefault="00393626" w:rsidP="00393626">
            <w:pPr>
              <w:rPr>
                <w:lang w:val="en-GB"/>
              </w:rPr>
            </w:pPr>
          </w:p>
          <w:p w:rsidR="00534BA8" w:rsidRDefault="00534BA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7"/>
                <w:lang w:val="en-GB"/>
              </w:rPr>
            </w:pPr>
            <w:r>
              <w:rPr>
                <w:rFonts w:ascii="Arial Narrow" w:hAnsi="Arial Narrow"/>
                <w:sz w:val="18"/>
                <w:szCs w:val="17"/>
                <w:lang w:val="en-GB"/>
              </w:rPr>
              <w:t>Understands how activities in other parts of the business impact on own area and vice versa</w:t>
            </w:r>
          </w:p>
          <w:p w:rsidR="00534BA8" w:rsidRDefault="00534BA8">
            <w:pPr>
              <w:pStyle w:val="BodyText2"/>
              <w:widowControl/>
              <w:numPr>
                <w:ilvl w:val="0"/>
                <w:numId w:val="13"/>
              </w:numPr>
              <w:rPr>
                <w:rFonts w:ascii="Arial Narrow" w:hAnsi="Arial Narrow"/>
                <w:b/>
                <w:bCs w:val="0"/>
                <w:iCs/>
                <w:lang w:val="en-GB"/>
              </w:rPr>
            </w:pPr>
            <w:r>
              <w:rPr>
                <w:rFonts w:ascii="Arial Narrow" w:hAnsi="Arial Narrow"/>
                <w:szCs w:val="17"/>
                <w:lang w:val="en-GB"/>
              </w:rPr>
              <w:t>Shares knowledge of where to go for help outside the team. Involves the right people and uses organisational politics to positive effect</w:t>
            </w:r>
          </w:p>
          <w:p w:rsidR="00534BA8" w:rsidRDefault="00534BA8">
            <w:pPr>
              <w:pStyle w:val="BodyText2"/>
              <w:widowControl/>
              <w:rPr>
                <w:rFonts w:ascii="Arial Narrow" w:hAnsi="Arial Narrow"/>
                <w:szCs w:val="17"/>
                <w:lang w:val="en-GB"/>
              </w:rPr>
            </w:pPr>
          </w:p>
          <w:p w:rsidR="00534BA8" w:rsidRDefault="00534BA8">
            <w:pPr>
              <w:pStyle w:val="BodyText2"/>
              <w:widowControl/>
              <w:rPr>
                <w:rFonts w:ascii="Arial Narrow" w:hAnsi="Arial Narrow"/>
                <w:b/>
                <w:bCs w:val="0"/>
                <w:iCs/>
                <w:lang w:val="en-GB"/>
              </w:rPr>
            </w:pPr>
            <w:r>
              <w:rPr>
                <w:rFonts w:ascii="Arial Narrow" w:hAnsi="Arial Narrow"/>
                <w:b/>
                <w:bCs w:val="0"/>
                <w:iCs/>
                <w:lang w:val="en-GB"/>
              </w:rPr>
              <w:t>Influence</w:t>
            </w:r>
          </w:p>
          <w:p w:rsidR="00534BA8" w:rsidRDefault="00534B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Cs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Able to influence a range of individuals from different levels, backgrounds by tailoring approach to suit the individual concerned</w:t>
            </w:r>
          </w:p>
        </w:tc>
      </w:tr>
    </w:tbl>
    <w:p w:rsidR="00534BA8" w:rsidRDefault="00534BA8" w:rsidP="00534BA8">
      <w:pPr>
        <w:jc w:val="both"/>
        <w:rPr>
          <w:lang w:val="en-GB"/>
        </w:rPr>
      </w:pPr>
    </w:p>
    <w:sectPr w:rsidR="00534BA8" w:rsidSect="00141D62">
      <w:headerReference w:type="default" r:id="rId7"/>
      <w:footerReference w:type="default" r:id="rId8"/>
      <w:type w:val="continuous"/>
      <w:pgSz w:w="15840" w:h="12240" w:orient="landscape" w:code="1"/>
      <w:pgMar w:top="1440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3D6" w:rsidRDefault="000123D6" w:rsidP="00ED187A">
      <w:r>
        <w:separator/>
      </w:r>
    </w:p>
  </w:endnote>
  <w:endnote w:type="continuationSeparator" w:id="0">
    <w:p w:rsidR="000123D6" w:rsidRDefault="000123D6" w:rsidP="00ED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6B" w:rsidRDefault="009C126B">
    <w:pPr>
      <w:pStyle w:val="Footer"/>
      <w:rPr>
        <w:i/>
        <w:iCs/>
        <w:sz w:val="20"/>
      </w:rPr>
    </w:pPr>
    <w:r>
      <w:rPr>
        <w:i/>
        <w:iCs/>
        <w:sz w:val="20"/>
      </w:rPr>
      <w:t xml:space="preserve">                                              </w:t>
    </w:r>
    <w:r>
      <w:rPr>
        <w:i/>
        <w:iCs/>
        <w:sz w:val="20"/>
      </w:rPr>
      <w:tab/>
    </w:r>
    <w:r>
      <w:rPr>
        <w:i/>
        <w:iCs/>
        <w:sz w:val="20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3D6" w:rsidRDefault="000123D6" w:rsidP="00ED187A">
      <w:r>
        <w:separator/>
      </w:r>
    </w:p>
  </w:footnote>
  <w:footnote w:type="continuationSeparator" w:id="0">
    <w:p w:rsidR="000123D6" w:rsidRDefault="000123D6" w:rsidP="00ED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6B" w:rsidRDefault="009C12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4827"/>
    <w:multiLevelType w:val="hybridMultilevel"/>
    <w:tmpl w:val="8892AFF6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5787"/>
    <w:multiLevelType w:val="hybridMultilevel"/>
    <w:tmpl w:val="53846432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38B"/>
    <w:multiLevelType w:val="hybridMultilevel"/>
    <w:tmpl w:val="3A926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6E5"/>
    <w:multiLevelType w:val="hybridMultilevel"/>
    <w:tmpl w:val="ECA078AE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7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7C4281"/>
    <w:multiLevelType w:val="hybridMultilevel"/>
    <w:tmpl w:val="244E1E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909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D701FE"/>
    <w:multiLevelType w:val="hybridMultilevel"/>
    <w:tmpl w:val="403EF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6D9C"/>
    <w:multiLevelType w:val="hybridMultilevel"/>
    <w:tmpl w:val="ADFAC4B6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12E36"/>
    <w:multiLevelType w:val="hybridMultilevel"/>
    <w:tmpl w:val="1AF22890"/>
    <w:lvl w:ilvl="0" w:tplc="94F29D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806"/>
    <w:multiLevelType w:val="hybridMultilevel"/>
    <w:tmpl w:val="AC1A143A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2B9D"/>
    <w:multiLevelType w:val="hybridMultilevel"/>
    <w:tmpl w:val="DBCA8B50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621A"/>
    <w:multiLevelType w:val="multilevel"/>
    <w:tmpl w:val="F498F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31F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F51F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3E4CA8"/>
    <w:multiLevelType w:val="hybridMultilevel"/>
    <w:tmpl w:val="FF66AB40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36682"/>
    <w:multiLevelType w:val="hybridMultilevel"/>
    <w:tmpl w:val="BB96D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9709EC"/>
    <w:multiLevelType w:val="hybridMultilevel"/>
    <w:tmpl w:val="8B8604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F29D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CF1CBE"/>
    <w:multiLevelType w:val="hybridMultilevel"/>
    <w:tmpl w:val="A23EB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B5C7B"/>
    <w:multiLevelType w:val="hybridMultilevel"/>
    <w:tmpl w:val="69344AB2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E3E00"/>
    <w:multiLevelType w:val="hybridMultilevel"/>
    <w:tmpl w:val="7AC09630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D66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88B5DE7"/>
    <w:multiLevelType w:val="hybridMultilevel"/>
    <w:tmpl w:val="F498F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F65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B0776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614F1B"/>
    <w:multiLevelType w:val="hybridMultilevel"/>
    <w:tmpl w:val="0FD23C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0830AF"/>
    <w:multiLevelType w:val="hybridMultilevel"/>
    <w:tmpl w:val="BC800B82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236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C0D5AA6"/>
    <w:multiLevelType w:val="hybridMultilevel"/>
    <w:tmpl w:val="D12ACDC0"/>
    <w:lvl w:ilvl="0" w:tplc="2D102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27"/>
  </w:num>
  <w:num w:numId="5">
    <w:abstractNumId w:val="23"/>
  </w:num>
  <w:num w:numId="6">
    <w:abstractNumId w:val="24"/>
  </w:num>
  <w:num w:numId="7">
    <w:abstractNumId w:val="6"/>
  </w:num>
  <w:num w:numId="8">
    <w:abstractNumId w:val="13"/>
  </w:num>
  <w:num w:numId="9">
    <w:abstractNumId w:val="14"/>
  </w:num>
  <w:num w:numId="10">
    <w:abstractNumId w:val="21"/>
  </w:num>
  <w:num w:numId="11">
    <w:abstractNumId w:val="3"/>
  </w:num>
  <w:num w:numId="12">
    <w:abstractNumId w:val="28"/>
  </w:num>
  <w:num w:numId="13">
    <w:abstractNumId w:val="1"/>
  </w:num>
  <w:num w:numId="14">
    <w:abstractNumId w:val="10"/>
  </w:num>
  <w:num w:numId="15">
    <w:abstractNumId w:val="11"/>
  </w:num>
  <w:num w:numId="16">
    <w:abstractNumId w:val="8"/>
  </w:num>
  <w:num w:numId="17">
    <w:abstractNumId w:val="0"/>
  </w:num>
  <w:num w:numId="18">
    <w:abstractNumId w:val="26"/>
  </w:num>
  <w:num w:numId="19">
    <w:abstractNumId w:val="2"/>
  </w:num>
  <w:num w:numId="20">
    <w:abstractNumId w:val="17"/>
  </w:num>
  <w:num w:numId="21">
    <w:abstractNumId w:val="9"/>
  </w:num>
  <w:num w:numId="22">
    <w:abstractNumId w:val="7"/>
  </w:num>
  <w:num w:numId="23">
    <w:abstractNumId w:val="15"/>
  </w:num>
  <w:num w:numId="24">
    <w:abstractNumId w:val="5"/>
  </w:num>
  <w:num w:numId="25">
    <w:abstractNumId w:val="22"/>
  </w:num>
  <w:num w:numId="26">
    <w:abstractNumId w:val="18"/>
  </w:num>
  <w:num w:numId="27">
    <w:abstractNumId w:val="25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49C"/>
    <w:rsid w:val="000123D6"/>
    <w:rsid w:val="000928CA"/>
    <w:rsid w:val="000D1D2E"/>
    <w:rsid w:val="000F250F"/>
    <w:rsid w:val="00141D62"/>
    <w:rsid w:val="001E4A7D"/>
    <w:rsid w:val="001E4C79"/>
    <w:rsid w:val="00270218"/>
    <w:rsid w:val="002A7EC8"/>
    <w:rsid w:val="0032461A"/>
    <w:rsid w:val="00392151"/>
    <w:rsid w:val="00393626"/>
    <w:rsid w:val="004F47D7"/>
    <w:rsid w:val="00534BA8"/>
    <w:rsid w:val="0054345F"/>
    <w:rsid w:val="00602D7E"/>
    <w:rsid w:val="006E2400"/>
    <w:rsid w:val="007030D2"/>
    <w:rsid w:val="007F6C95"/>
    <w:rsid w:val="008F12E9"/>
    <w:rsid w:val="009635BA"/>
    <w:rsid w:val="00985B2C"/>
    <w:rsid w:val="009C126B"/>
    <w:rsid w:val="009E13DE"/>
    <w:rsid w:val="009E3421"/>
    <w:rsid w:val="009F2BC9"/>
    <w:rsid w:val="00CE349C"/>
    <w:rsid w:val="00D30163"/>
    <w:rsid w:val="00D47CB4"/>
    <w:rsid w:val="00D864E0"/>
    <w:rsid w:val="00D96D16"/>
    <w:rsid w:val="00E539A8"/>
    <w:rsid w:val="00E71B7B"/>
    <w:rsid w:val="00E9392E"/>
    <w:rsid w:val="00EC3ADF"/>
    <w:rsid w:val="00ED187A"/>
    <w:rsid w:val="00FC6451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63EC0"/>
  <w15:docId w15:val="{7E6A777F-ACD9-42E9-8A4F-7EE8233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D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41D62"/>
    <w:pPr>
      <w:keepNext/>
      <w:spacing w:line="240" w:lineRule="atLeast"/>
      <w:ind w:left="360"/>
      <w:outlineLvl w:val="0"/>
    </w:pPr>
    <w:rPr>
      <w:rFonts w:ascii="Arial Narrow" w:hAnsi="Arial Narrow"/>
      <w:i/>
      <w:snapToGrid w:val="0"/>
      <w:color w:val="000000"/>
      <w:sz w:val="18"/>
    </w:rPr>
  </w:style>
  <w:style w:type="paragraph" w:styleId="Heading2">
    <w:name w:val="heading 2"/>
    <w:basedOn w:val="Normal"/>
    <w:next w:val="Normal"/>
    <w:qFormat/>
    <w:rsid w:val="00141D62"/>
    <w:pPr>
      <w:widowControl w:val="0"/>
      <w:jc w:val="center"/>
      <w:outlineLvl w:val="1"/>
    </w:pPr>
    <w:rPr>
      <w:rFonts w:ascii="Arial" w:hAnsi="Arial"/>
      <w:sz w:val="22"/>
      <w:szCs w:val="20"/>
      <w:lang w:val="en-GB"/>
    </w:rPr>
  </w:style>
  <w:style w:type="paragraph" w:styleId="Heading3">
    <w:name w:val="heading 3"/>
    <w:basedOn w:val="Normal"/>
    <w:next w:val="Normal"/>
    <w:qFormat/>
    <w:rsid w:val="00141D62"/>
    <w:pPr>
      <w:keepNext/>
      <w:jc w:val="both"/>
      <w:outlineLvl w:val="2"/>
    </w:pPr>
    <w:rPr>
      <w:rFonts w:ascii="Arial Narrow" w:hAnsi="Arial Narrow"/>
      <w:b/>
      <w:sz w:val="18"/>
    </w:rPr>
  </w:style>
  <w:style w:type="paragraph" w:styleId="Heading4">
    <w:name w:val="heading 4"/>
    <w:basedOn w:val="Normal"/>
    <w:next w:val="Normal"/>
    <w:qFormat/>
    <w:rsid w:val="00141D62"/>
    <w:pPr>
      <w:keepNext/>
      <w:autoSpaceDE w:val="0"/>
      <w:autoSpaceDN w:val="0"/>
      <w:adjustRightInd w:val="0"/>
      <w:outlineLvl w:val="3"/>
    </w:pPr>
    <w:rPr>
      <w:rFonts w:ascii="Arial Narrow" w:hAnsi="Arial Narrow"/>
      <w:b/>
      <w:bCs/>
      <w:sz w:val="18"/>
      <w:szCs w:val="17"/>
    </w:rPr>
  </w:style>
  <w:style w:type="paragraph" w:styleId="Heading5">
    <w:name w:val="heading 5"/>
    <w:basedOn w:val="Normal"/>
    <w:next w:val="Normal"/>
    <w:qFormat/>
    <w:rsid w:val="00141D62"/>
    <w:pPr>
      <w:widowControl w:val="0"/>
      <w:jc w:val="both"/>
      <w:outlineLvl w:val="4"/>
    </w:pPr>
    <w:rPr>
      <w:rFonts w:ascii="Arial" w:hAnsi="Arial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rsid w:val="00141D62"/>
    <w:pPr>
      <w:widowControl w:val="0"/>
      <w:outlineLvl w:val="5"/>
    </w:pPr>
    <w:rPr>
      <w:rFonts w:ascii="Arial" w:hAnsi="Arial"/>
      <w:szCs w:val="20"/>
      <w:lang w:val="en-GB"/>
    </w:rPr>
  </w:style>
  <w:style w:type="paragraph" w:styleId="Heading7">
    <w:name w:val="heading 7"/>
    <w:basedOn w:val="Normal"/>
    <w:next w:val="Normal"/>
    <w:qFormat/>
    <w:rsid w:val="00141D62"/>
    <w:pPr>
      <w:keepNext/>
      <w:jc w:val="both"/>
      <w:outlineLvl w:val="6"/>
    </w:pPr>
    <w:rPr>
      <w:rFonts w:ascii="Arial Narrow" w:hAnsi="Arial Narrow"/>
      <w:b/>
      <w:bCs/>
    </w:rPr>
  </w:style>
  <w:style w:type="paragraph" w:styleId="Heading8">
    <w:name w:val="heading 8"/>
    <w:basedOn w:val="Normal"/>
    <w:next w:val="Normal"/>
    <w:qFormat/>
    <w:rsid w:val="00141D62"/>
    <w:pPr>
      <w:widowControl w:val="0"/>
      <w:outlineLvl w:val="7"/>
    </w:pPr>
    <w:rPr>
      <w:rFonts w:ascii="Arial" w:hAnsi="Arial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1D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D62"/>
    <w:pPr>
      <w:tabs>
        <w:tab w:val="center" w:pos="4320"/>
        <w:tab w:val="right" w:pos="8640"/>
      </w:tabs>
    </w:pPr>
  </w:style>
  <w:style w:type="paragraph" w:customStyle="1" w:styleId="1BulletList">
    <w:name w:val="1Bullet List"/>
    <w:rsid w:val="00141D62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styleId="BodyText2">
    <w:name w:val="Body Text 2"/>
    <w:basedOn w:val="Normal"/>
    <w:rsid w:val="00141D62"/>
    <w:pPr>
      <w:widowControl w:val="0"/>
      <w:jc w:val="both"/>
    </w:pPr>
    <w:rPr>
      <w:bCs/>
      <w:sz w:val="18"/>
      <w:szCs w:val="20"/>
    </w:rPr>
  </w:style>
  <w:style w:type="paragraph" w:customStyle="1" w:styleId="3BulletList">
    <w:name w:val="3Bullet List"/>
    <w:rsid w:val="00141D62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styleId="BodyTextIndent">
    <w:name w:val="Body Text Indent"/>
    <w:basedOn w:val="Normal"/>
    <w:rsid w:val="00141D62"/>
    <w:pPr>
      <w:widowControl w:val="0"/>
      <w:spacing w:line="240" w:lineRule="atLeast"/>
      <w:ind w:left="360"/>
    </w:pPr>
    <w:rPr>
      <w:snapToGrid w:val="0"/>
      <w:color w:val="000000"/>
      <w:sz w:val="18"/>
      <w:szCs w:val="20"/>
      <w:lang w:val="en-AU"/>
    </w:rPr>
  </w:style>
  <w:style w:type="paragraph" w:styleId="BodyText3">
    <w:name w:val="Body Text 3"/>
    <w:basedOn w:val="Normal"/>
    <w:rsid w:val="00141D62"/>
    <w:pPr>
      <w:widowControl w:val="0"/>
      <w:spacing w:line="240" w:lineRule="atLeast"/>
      <w:jc w:val="both"/>
    </w:pPr>
    <w:rPr>
      <w:rFonts w:ascii="Arial Narrow" w:hAnsi="Arial Narrow"/>
      <w:snapToGrid w:val="0"/>
      <w:color w:val="000000"/>
      <w:sz w:val="1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71B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Dabur-CGU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ukhandelwal</dc:creator>
  <cp:lastModifiedBy>Sandeep Chaudhry</cp:lastModifiedBy>
  <cp:revision>4</cp:revision>
  <cp:lastPrinted>2004-01-19T12:09:00Z</cp:lastPrinted>
  <dcterms:created xsi:type="dcterms:W3CDTF">2022-08-23T07:16:00Z</dcterms:created>
  <dcterms:modified xsi:type="dcterms:W3CDTF">2023-11-24T04:43:00Z</dcterms:modified>
</cp:coreProperties>
</file>